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024CB">
      <w:r>
        <w:rPr>
          <w:b/>
        </w:rPr>
        <w:t xml:space="preserve">                                                                                       </w:t>
      </w:r>
      <w:r>
        <w:t xml:space="preserve">     </w:t>
      </w:r>
    </w:p>
    <w:p w:rsidR="00000000" w:rsidRDefault="00F024CB">
      <w:pPr>
        <w:jc w:val="right"/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Załącznik nr 1 do Zarządzenia  Nr 24/2019</w:t>
      </w:r>
    </w:p>
    <w:p w:rsidR="00000000" w:rsidRDefault="00F024CB">
      <w:pPr>
        <w:jc w:val="right"/>
      </w:pPr>
      <w:r>
        <w:rPr>
          <w:sz w:val="18"/>
          <w:szCs w:val="18"/>
        </w:rPr>
        <w:t>Wójta Gminy Boniewo z dnia 8 lipca 2019 r.</w:t>
      </w:r>
    </w:p>
    <w:p w:rsidR="00000000" w:rsidRDefault="00F024CB">
      <w:pPr>
        <w:jc w:val="center"/>
        <w:rPr>
          <w:b/>
          <w:sz w:val="28"/>
          <w:szCs w:val="28"/>
          <w:u w:val="single"/>
        </w:rPr>
      </w:pPr>
    </w:p>
    <w:p w:rsidR="00000000" w:rsidRDefault="00F024CB">
      <w:pPr>
        <w:jc w:val="center"/>
      </w:pPr>
      <w:r>
        <w:rPr>
          <w:b/>
          <w:sz w:val="28"/>
          <w:szCs w:val="28"/>
          <w:u w:val="single"/>
        </w:rPr>
        <w:t>Regulamin</w:t>
      </w:r>
    </w:p>
    <w:p w:rsidR="00000000" w:rsidRDefault="00F024CB">
      <w:pPr>
        <w:rPr>
          <w:b/>
          <w:sz w:val="28"/>
          <w:szCs w:val="28"/>
          <w:u w:val="single"/>
        </w:rPr>
      </w:pPr>
    </w:p>
    <w:p w:rsidR="00000000" w:rsidRDefault="00F024CB">
      <w:pPr>
        <w:jc w:val="both"/>
      </w:pPr>
      <w:r>
        <w:rPr>
          <w:b/>
          <w:sz w:val="28"/>
          <w:szCs w:val="28"/>
          <w:u w:val="single"/>
        </w:rPr>
        <w:t xml:space="preserve">dofinansowania  przedsięwzięć  w zakresie demontażu,  transportu </w:t>
      </w:r>
      <w:r>
        <w:rPr>
          <w:b/>
          <w:sz w:val="28"/>
          <w:szCs w:val="28"/>
          <w:u w:val="single"/>
        </w:rPr>
        <w:t>oraz unieszkodliwiania odpadów  zawierających azbest na terenie Gminy Boniewo w roku 2019, realizowanego z udziałem środków Narodowego Funduszu Ochrony Środowiska i Wojewódzkiego Funduszu Ochrony Środowiska w Toruniu.</w:t>
      </w:r>
    </w:p>
    <w:p w:rsidR="00000000" w:rsidRDefault="00F024CB">
      <w:pPr>
        <w:jc w:val="center"/>
        <w:rPr>
          <w:sz w:val="28"/>
          <w:szCs w:val="28"/>
        </w:rPr>
      </w:pPr>
    </w:p>
    <w:p w:rsidR="00000000" w:rsidRDefault="00F024CB">
      <w:pPr>
        <w:spacing w:before="171" w:after="171"/>
        <w:jc w:val="center"/>
      </w:pPr>
      <w:r>
        <w:rPr>
          <w:sz w:val="28"/>
          <w:szCs w:val="28"/>
        </w:rPr>
        <w:t>§ 1</w:t>
      </w:r>
    </w:p>
    <w:p w:rsidR="00000000" w:rsidRDefault="00F024CB"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1. Regulamin określa zasady prz</w:t>
      </w:r>
      <w:r>
        <w:rPr>
          <w:sz w:val="28"/>
          <w:szCs w:val="28"/>
        </w:rPr>
        <w:t xml:space="preserve">yznania dofinansowania  na realizację    </w:t>
      </w:r>
    </w:p>
    <w:p w:rsidR="00000000" w:rsidRDefault="00F024CB"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przedsięwzięć w zakresie demontażu,  transportu oraz  unieszkodliwiania   </w:t>
      </w:r>
    </w:p>
    <w:p w:rsidR="00000000" w:rsidRDefault="00F024CB"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odpadów zawierających azbest od każdego właściciela  lub posiadacza     </w:t>
      </w:r>
    </w:p>
    <w:p w:rsidR="00000000" w:rsidRDefault="00F024CB"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>obiektu budowlanego zawierającego azbest zlokali</w:t>
      </w:r>
      <w:r>
        <w:rPr>
          <w:sz w:val="28"/>
          <w:szCs w:val="28"/>
        </w:rPr>
        <w:t xml:space="preserve">zowanego na terenie  </w:t>
      </w:r>
    </w:p>
    <w:p w:rsidR="00000000" w:rsidRDefault="00F024CB"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>Gminy Boniewo, zgodnie z gminnym programem usuwania azbestu.</w:t>
      </w:r>
    </w:p>
    <w:p w:rsidR="00000000" w:rsidRDefault="00F024CB"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2. Dofinansowanie   mogą uzyskać osoby fizyczne i prawne, które posiadają </w:t>
      </w:r>
    </w:p>
    <w:p w:rsidR="00000000" w:rsidRDefault="00F024CB"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tytuł prawny do  obiektu  budowlanego  zlokalizowanego na terenie Gminy.  </w:t>
      </w:r>
    </w:p>
    <w:p w:rsidR="00000000" w:rsidRDefault="00F024CB"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3. W pr</w:t>
      </w:r>
      <w:r>
        <w:rPr>
          <w:sz w:val="28"/>
          <w:szCs w:val="28"/>
        </w:rPr>
        <w:t xml:space="preserve">zypadku współwłasności należy załączyć do wniosku zgodę </w:t>
      </w:r>
    </w:p>
    <w:p w:rsidR="00000000" w:rsidRDefault="00F024CB"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współwłaścicieli  na wykonanie prac  i upoważnienie do złożenia wniosku                 </w:t>
      </w:r>
    </w:p>
    <w:p w:rsidR="00000000" w:rsidRDefault="00F024CB"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>i  odebrania dofinansowania przez współwłaściciela.</w:t>
      </w:r>
    </w:p>
    <w:p w:rsidR="00000000" w:rsidRDefault="00F024CB"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4. W przypadku gdy  jest się dzierżawcą lub </w:t>
      </w:r>
      <w:r>
        <w:rPr>
          <w:sz w:val="28"/>
          <w:szCs w:val="28"/>
        </w:rPr>
        <w:t xml:space="preserve">najemcą nieruchomości – załącza </w:t>
      </w:r>
    </w:p>
    <w:p w:rsidR="00000000" w:rsidRDefault="00F024CB"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się kserokopię umowy dzierżawy, najmu, użytkowania bądź użyczenia </w:t>
      </w:r>
    </w:p>
    <w:p w:rsidR="00000000" w:rsidRDefault="00F024CB"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wraz ze zgodą właściciela nieruchomości. </w:t>
      </w:r>
    </w:p>
    <w:p w:rsidR="00000000" w:rsidRDefault="00F024CB"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5. W przypadku gdy jest spadkobiercą – załącza się kserokopię postanowienia </w:t>
      </w:r>
    </w:p>
    <w:p w:rsidR="00000000" w:rsidRDefault="00F024CB"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>sądu o nabyciu sp</w:t>
      </w:r>
      <w:r>
        <w:rPr>
          <w:sz w:val="28"/>
          <w:szCs w:val="28"/>
        </w:rPr>
        <w:t>adku.</w:t>
      </w:r>
    </w:p>
    <w:p w:rsidR="00000000" w:rsidRDefault="00F024CB"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6. Dofinansowanie nie obejmuje osób fizycznych i prawnych, które we </w:t>
      </w:r>
    </w:p>
    <w:p w:rsidR="00000000" w:rsidRDefault="00F024CB"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własnym   zakresie dokonały czynności demontażu, transportu oraz  </w:t>
      </w:r>
    </w:p>
    <w:p w:rsidR="00000000" w:rsidRDefault="00F024CB"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>unieszkodliwienia lub zabezpieczenia odpadów zawierających azbest.</w:t>
      </w:r>
    </w:p>
    <w:p w:rsidR="00000000" w:rsidRDefault="00F024CB"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7. Prace związane z demontażem,</w:t>
      </w:r>
      <w:r>
        <w:rPr>
          <w:sz w:val="28"/>
          <w:szCs w:val="28"/>
        </w:rPr>
        <w:t xml:space="preserve"> transportem na uprawnione składowisko </w:t>
      </w:r>
    </w:p>
    <w:p w:rsidR="00000000" w:rsidRDefault="00F024CB"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odpadów mogą być wykonane tylko przez wyspecjalizowane firmy,  </w:t>
      </w:r>
    </w:p>
    <w:p w:rsidR="00000000" w:rsidRDefault="00F024CB"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>posiadające stosowne zezwolenia.</w:t>
      </w:r>
    </w:p>
    <w:p w:rsidR="00000000" w:rsidRDefault="00F024CB"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8. Wyboru firmy dokonuje Gmina.</w:t>
      </w:r>
    </w:p>
    <w:p w:rsidR="00000000" w:rsidRDefault="00F024CB"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9. W imieniu wszystkich podmiotów wniosek o przyznanie  dofinansowania </w:t>
      </w:r>
      <w:r>
        <w:rPr>
          <w:sz w:val="28"/>
          <w:szCs w:val="28"/>
        </w:rPr>
        <w:t xml:space="preserve"> </w:t>
      </w:r>
    </w:p>
    <w:p w:rsidR="00000000" w:rsidRDefault="00F024CB"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do Wojewódzkiego Funduszu Ochrony Środowiska  i Gospodarki Wodnej w </w:t>
      </w:r>
    </w:p>
    <w:p w:rsidR="00000000" w:rsidRDefault="00F024CB"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Toruniu, składa Gmina, która ponosi także pełną odpowiedzialność za   </w:t>
      </w:r>
    </w:p>
    <w:p w:rsidR="00000000" w:rsidRDefault="00F024CB"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merytoryczną, formalnoprawną i finansową realizację zadania. </w:t>
      </w:r>
    </w:p>
    <w:p w:rsidR="00000000" w:rsidRDefault="00F024CB">
      <w:r>
        <w:rPr>
          <w:sz w:val="28"/>
          <w:szCs w:val="28"/>
        </w:rPr>
        <w:t>10. Kwota dofinansowania przedsięw</w:t>
      </w:r>
      <w:r>
        <w:rPr>
          <w:sz w:val="28"/>
          <w:szCs w:val="28"/>
        </w:rPr>
        <w:t>zięcia  wynosi  do 100 % kosztów</w:t>
      </w:r>
    </w:p>
    <w:p w:rsidR="00000000" w:rsidRDefault="00F024CB"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związanych  z demontażem, transportem i unieszkodliwianiem wyrobów    </w:t>
      </w:r>
    </w:p>
    <w:p w:rsidR="00000000" w:rsidRDefault="00F024CB"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zawierających; pokrywa NFOŚiGW i WFOŚiGW w Toruniu.     </w:t>
      </w:r>
    </w:p>
    <w:p w:rsidR="00000000" w:rsidRDefault="00F024CB">
      <w:r>
        <w:rPr>
          <w:sz w:val="28"/>
          <w:szCs w:val="28"/>
        </w:rPr>
        <w:t xml:space="preserve">     </w:t>
      </w:r>
    </w:p>
    <w:p w:rsidR="00000000" w:rsidRDefault="00F024CB">
      <w:pPr>
        <w:spacing w:before="228" w:after="228"/>
        <w:jc w:val="center"/>
      </w:pPr>
      <w:r>
        <w:rPr>
          <w:sz w:val="28"/>
          <w:szCs w:val="28"/>
        </w:rPr>
        <w:lastRenderedPageBreak/>
        <w:t xml:space="preserve">      </w:t>
      </w:r>
      <w:r>
        <w:rPr>
          <w:sz w:val="28"/>
          <w:szCs w:val="28"/>
        </w:rPr>
        <w:t>§ 2</w:t>
      </w:r>
    </w:p>
    <w:p w:rsidR="00000000" w:rsidRDefault="00F024CB">
      <w:pPr>
        <w:numPr>
          <w:ilvl w:val="0"/>
          <w:numId w:val="2"/>
        </w:numPr>
      </w:pPr>
      <w:r>
        <w:rPr>
          <w:sz w:val="28"/>
          <w:szCs w:val="28"/>
        </w:rPr>
        <w:t>Warunkiem koniecznym do przyznania dofinansowania na przedsięwzięci</w:t>
      </w:r>
      <w:r>
        <w:rPr>
          <w:sz w:val="28"/>
          <w:szCs w:val="28"/>
        </w:rPr>
        <w:t xml:space="preserve">e  </w:t>
      </w:r>
    </w:p>
    <w:p w:rsidR="00000000" w:rsidRDefault="00F024CB">
      <w:pPr>
        <w:ind w:left="75"/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określone w § 1 jest  ujęcie obiektów wykazanych we wniosku,                           </w:t>
      </w:r>
    </w:p>
    <w:p w:rsidR="00000000" w:rsidRDefault="00F024CB">
      <w:pPr>
        <w:ind w:left="75"/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w  inwentaryzacji wyrobów zawierających azbest na terenie gminy </w:t>
      </w:r>
    </w:p>
    <w:p w:rsidR="00000000" w:rsidRDefault="00F024CB">
      <w:pPr>
        <w:ind w:left="75"/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oraz złożenie   :</w:t>
      </w:r>
    </w:p>
    <w:p w:rsidR="00000000" w:rsidRDefault="00F024CB">
      <w:pPr>
        <w:rPr>
          <w:sz w:val="28"/>
          <w:szCs w:val="28"/>
        </w:rPr>
      </w:pPr>
    </w:p>
    <w:p w:rsidR="00000000" w:rsidRDefault="00F024CB"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>a/  wniosku  o dofinansowanie   na realizację prac związany</w:t>
      </w:r>
      <w:r>
        <w:rPr>
          <w:sz w:val="28"/>
          <w:szCs w:val="28"/>
        </w:rPr>
        <w:t xml:space="preserve">ch                              </w:t>
      </w:r>
    </w:p>
    <w:p w:rsidR="00000000" w:rsidRDefault="00F024CB"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z  demontażem, transportem oraz unieszkodliwieniem  lub </w:t>
      </w:r>
    </w:p>
    <w:p w:rsidR="00000000" w:rsidRDefault="00F024CB"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zabezpieczeniem odpadów  zawierających azbest – załącznik nr 1 do </w:t>
      </w:r>
    </w:p>
    <w:p w:rsidR="00000000" w:rsidRDefault="00F024CB"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regulaminu, </w:t>
      </w:r>
    </w:p>
    <w:p w:rsidR="00000000" w:rsidRDefault="00F024CB"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>b/  informacji  o wyrobach zawierających azbest, z</w:t>
      </w:r>
      <w:r>
        <w:rPr>
          <w:sz w:val="28"/>
          <w:szCs w:val="28"/>
        </w:rPr>
        <w:t xml:space="preserve">godnie z </w:t>
      </w:r>
    </w:p>
    <w:p w:rsidR="00000000" w:rsidRDefault="00F024CB">
      <w:pPr>
        <w:ind w:left="720"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Rozporządzeniem Ministra Gospodarki  z dnia 13 grudnia 2010 r. </w:t>
      </w:r>
    </w:p>
    <w:p w:rsidR="00000000" w:rsidRDefault="00F024CB">
      <w:pPr>
        <w:ind w:left="720"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(Dz.U. z 2011 r. nr 8 poz.31 ze zm.) – załącznik nr 2 do regulaminu,</w:t>
      </w:r>
    </w:p>
    <w:p w:rsidR="00000000" w:rsidRDefault="00F024CB"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c/  oceny stanu i możliwości użytkowania wyrobów zawierających </w:t>
      </w:r>
    </w:p>
    <w:p w:rsidR="00000000" w:rsidRDefault="00F024CB">
      <w:pPr>
        <w:ind w:left="720"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azbest, zgodnie z Rozporządzeniem Minist</w:t>
      </w:r>
      <w:r>
        <w:rPr>
          <w:sz w:val="28"/>
          <w:szCs w:val="28"/>
        </w:rPr>
        <w:t xml:space="preserve">ra Gospodarki z dnia 5 </w:t>
      </w:r>
    </w:p>
    <w:p w:rsidR="00000000" w:rsidRDefault="00F024CB">
      <w:pPr>
        <w:ind w:left="720"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sierpnia 2010 r. (Dz.U z 2010 nr 162 poz. 1089 ze zm. ) – załącznik nr 3 do regulaminu,</w:t>
      </w:r>
    </w:p>
    <w:p w:rsidR="00000000" w:rsidRDefault="00F024CB"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d/  kserokopii tytułu prawnego do budynku, z którego usunięte będą </w:t>
      </w:r>
    </w:p>
    <w:p w:rsidR="00000000" w:rsidRDefault="00F024CB">
      <w:pPr>
        <w:ind w:left="720"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elementy azbestowe. </w:t>
      </w:r>
    </w:p>
    <w:p w:rsidR="00000000" w:rsidRDefault="00F024CB">
      <w:pPr>
        <w:spacing w:before="285" w:after="285"/>
        <w:jc w:val="center"/>
      </w:pPr>
      <w:r>
        <w:rPr>
          <w:sz w:val="28"/>
          <w:szCs w:val="28"/>
        </w:rPr>
        <w:t>§ 3</w:t>
      </w:r>
    </w:p>
    <w:p w:rsidR="00000000" w:rsidRDefault="00F024CB">
      <w:pPr>
        <w:numPr>
          <w:ilvl w:val="0"/>
          <w:numId w:val="1"/>
        </w:numPr>
      </w:pPr>
      <w:r>
        <w:rPr>
          <w:sz w:val="28"/>
          <w:szCs w:val="28"/>
        </w:rPr>
        <w:t xml:space="preserve">Wnioski o dofinansowanie  przyjmowane będą </w:t>
      </w:r>
      <w:r>
        <w:rPr>
          <w:sz w:val="28"/>
          <w:szCs w:val="28"/>
        </w:rPr>
        <w:t>do końca sierpnia 2019 r.</w:t>
      </w:r>
    </w:p>
    <w:p w:rsidR="00000000" w:rsidRDefault="00F024CB">
      <w:pPr>
        <w:numPr>
          <w:ilvl w:val="0"/>
          <w:numId w:val="1"/>
        </w:numPr>
      </w:pPr>
      <w:r>
        <w:rPr>
          <w:sz w:val="28"/>
          <w:szCs w:val="28"/>
        </w:rPr>
        <w:t>Wniosek zostanie rozpatrzony  na podstawie kompletnych wyżej wymienionych dokumentów oraz oględzin budynku.</w:t>
      </w:r>
    </w:p>
    <w:p w:rsidR="00000000" w:rsidRDefault="00F024CB">
      <w:pPr>
        <w:numPr>
          <w:ilvl w:val="0"/>
          <w:numId w:val="1"/>
        </w:numPr>
      </w:pPr>
      <w:r>
        <w:rPr>
          <w:sz w:val="28"/>
          <w:szCs w:val="28"/>
        </w:rPr>
        <w:t>Wnioskodawca przed przystąpieniem do wymiany  pokrycia dachowego obowiązany jest do złożenia w  Urzędzie Gminy  kopii potw</w:t>
      </w:r>
      <w:r>
        <w:rPr>
          <w:sz w:val="28"/>
          <w:szCs w:val="28"/>
        </w:rPr>
        <w:t xml:space="preserve">ierdzenia zgłoszenia w Starostwie Powiatowym we Włocławku  w  dziale budownictwa, zamiaru usunięcia wyrobów zawierających azbest </w:t>
      </w:r>
    </w:p>
    <w:p w:rsidR="00000000" w:rsidRDefault="00F024CB">
      <w:pPr>
        <w:ind w:left="360"/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z budynku, dokonanego  30 dni przed planowanym rozpoczęciem  robót </w:t>
      </w:r>
    </w:p>
    <w:p w:rsidR="00000000" w:rsidRDefault="00F024CB">
      <w:pPr>
        <w:ind w:left="360"/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lub kopii decyzji na wykonanie robót budowlanych</w:t>
      </w:r>
      <w:r>
        <w:rPr>
          <w:sz w:val="28"/>
          <w:szCs w:val="28"/>
        </w:rPr>
        <w:t xml:space="preserve">  w przypadku robót </w:t>
      </w:r>
    </w:p>
    <w:p w:rsidR="00000000" w:rsidRDefault="00F024CB">
      <w:pPr>
        <w:ind w:left="360"/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wymagających takiej decyzji.   </w:t>
      </w:r>
    </w:p>
    <w:p w:rsidR="00000000" w:rsidRDefault="00F024CB">
      <w:pPr>
        <w:ind w:left="360"/>
      </w:pPr>
      <w:r>
        <w:rPr>
          <w:sz w:val="28"/>
          <w:szCs w:val="28"/>
        </w:rPr>
        <w:t>4. Termin realizacji przedsięwzięcia: wrzesień 2019 r.</w:t>
      </w:r>
    </w:p>
    <w:p w:rsidR="00000000" w:rsidRDefault="00F024CB">
      <w:pPr>
        <w:rPr>
          <w:sz w:val="28"/>
          <w:szCs w:val="28"/>
        </w:rPr>
      </w:pPr>
    </w:p>
    <w:p w:rsidR="00000000" w:rsidRDefault="00F024CB">
      <w:pPr>
        <w:rPr>
          <w:sz w:val="28"/>
          <w:szCs w:val="28"/>
        </w:rPr>
      </w:pPr>
    </w:p>
    <w:p w:rsidR="00000000" w:rsidRDefault="00F024CB">
      <w:pPr>
        <w:spacing w:before="228" w:after="228"/>
        <w:jc w:val="center"/>
      </w:pPr>
      <w:r>
        <w:rPr>
          <w:sz w:val="28"/>
          <w:szCs w:val="28"/>
        </w:rPr>
        <w:t>§ 4</w:t>
      </w:r>
    </w:p>
    <w:p w:rsidR="00000000" w:rsidRDefault="00F024CB">
      <w:pPr>
        <w:ind w:left="454" w:right="-283"/>
      </w:pPr>
      <w:r>
        <w:rPr>
          <w:sz w:val="28"/>
          <w:szCs w:val="28"/>
        </w:rPr>
        <w:t xml:space="preserve">W celu uzyskania wypłaty dofinansowania  po realizacji zadania, wnioskodawca jest obowiązany do powiadomienia pisemnie Gminy             </w:t>
      </w:r>
      <w:r>
        <w:rPr>
          <w:sz w:val="28"/>
          <w:szCs w:val="28"/>
        </w:rPr>
        <w:t xml:space="preserve">     o zakończeniu w/w prac oraz do przedłożenia  dokumentu potwierdzającego odbiór azbestu z obiektu podpisanego przez wykonawcę oraz właściciela obiektu, zawierającego m.in. następujące informacje: właściciel obiektu, adres </w:t>
      </w:r>
      <w:r>
        <w:rPr>
          <w:sz w:val="28"/>
          <w:szCs w:val="28"/>
        </w:rPr>
        <w:lastRenderedPageBreak/>
        <w:t>nieruchomości objętej przedsię</w:t>
      </w:r>
      <w:r>
        <w:rPr>
          <w:sz w:val="28"/>
          <w:szCs w:val="28"/>
        </w:rPr>
        <w:t>wzięciem, powierzchnia i masa unieszkodliwionych odpadów.</w:t>
      </w:r>
    </w:p>
    <w:p w:rsidR="00000000" w:rsidRDefault="00F024CB">
      <w:pPr>
        <w:ind w:left="360"/>
      </w:pPr>
      <w:r>
        <w:rPr>
          <w:sz w:val="28"/>
          <w:szCs w:val="28"/>
        </w:rPr>
        <w:t xml:space="preserve">  </w:t>
      </w:r>
    </w:p>
    <w:p w:rsidR="00000000" w:rsidRDefault="00F024CB">
      <w:pPr>
        <w:ind w:left="360"/>
        <w:rPr>
          <w:sz w:val="28"/>
          <w:szCs w:val="28"/>
        </w:rPr>
      </w:pPr>
    </w:p>
    <w:p w:rsidR="00000000" w:rsidRDefault="00F024CB">
      <w:pPr>
        <w:ind w:left="360"/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Boniewo, dnia  08.07.2019 r.                     Wójt Gminy Boniewo </w:t>
      </w:r>
    </w:p>
    <w:p w:rsidR="00F024CB" w:rsidRDefault="00F024CB">
      <w:pPr>
        <w:ind w:left="360"/>
      </w:pPr>
      <w:r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 xml:space="preserve">Marek Klimkiewicz </w:t>
      </w:r>
    </w:p>
    <w:sectPr w:rsidR="00F024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Noto Sans CJK SC Regular">
    <w:charset w:val="01"/>
    <w:family w:val="auto"/>
    <w:pitch w:val="variable"/>
    <w:sig w:usb0="00000000" w:usb1="00000000" w:usb2="00000000" w:usb3="00000000" w:csb0="00000000" w:csb1="00000000"/>
  </w:font>
  <w:font w:name="Free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  <w:sz w:val="28"/>
        <w:szCs w:val="28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B77FA2"/>
    <w:rsid w:val="00B77FA2"/>
    <w:rsid w:val="00F02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sz w:val="28"/>
      <w:szCs w:val="28"/>
    </w:rPr>
  </w:style>
  <w:style w:type="character" w:customStyle="1" w:styleId="WW8Num2z0">
    <w:name w:val="WW8Num2z0"/>
    <w:rPr>
      <w:rFonts w:hint="default"/>
      <w:sz w:val="28"/>
      <w:szCs w:val="28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sz w:val="28"/>
      <w:szCs w:val="28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  <w:sz w:val="28"/>
      <w:szCs w:val="28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FreeSan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690</Words>
  <Characters>4145</Characters>
  <Application>Microsoft Office Word</Application>
  <DocSecurity>0</DocSecurity>
  <Lines>34</Lines>
  <Paragraphs>9</Paragraphs>
  <ScaleCrop>false</ScaleCrop>
  <Company/>
  <LinksUpToDate>false</LinksUpToDate>
  <CharactersWithSpaces>4826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anna_grunt</dc:creator>
  <cp:lastModifiedBy>Zdzisława Bywalska</cp:lastModifiedBy>
  <cp:revision>2</cp:revision>
  <cp:lastPrinted>1995-11-21T16:41:00Z</cp:lastPrinted>
  <dcterms:created xsi:type="dcterms:W3CDTF">2020-01-24T08:13:00Z</dcterms:created>
  <dcterms:modified xsi:type="dcterms:W3CDTF">2020-01-24T08:13:00Z</dcterms:modified>
</cp:coreProperties>
</file>