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61" w:rsidRPr="00D13D67" w:rsidRDefault="00D13D67" w:rsidP="00D13D67">
      <w:pPr>
        <w:pStyle w:val="Normalny2"/>
        <w:jc w:val="center"/>
        <w:rPr>
          <w:sz w:val="28"/>
          <w:szCs w:val="28"/>
        </w:rPr>
      </w:pPr>
      <w:r>
        <w:rPr>
          <w:sz w:val="28"/>
          <w:szCs w:val="28"/>
        </w:rPr>
        <w:t>Regulamin Komisji  Przetar</w:t>
      </w:r>
      <w:r w:rsidRPr="00D13D67">
        <w:rPr>
          <w:sz w:val="28"/>
          <w:szCs w:val="28"/>
        </w:rPr>
        <w:t>gowej</w:t>
      </w:r>
    </w:p>
    <w:p w:rsidR="00D43DE5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 w:rsidR="00D13D67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§ 1</w:t>
      </w:r>
    </w:p>
    <w:p w:rsidR="00D43DE5" w:rsidRDefault="00D43DE5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</w:p>
    <w:p w:rsidR="00A06861" w:rsidRDefault="00D13D67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I.</w:t>
      </w:r>
      <w:r w:rsidR="00A06861">
        <w:rPr>
          <w:sz w:val="24"/>
          <w:szCs w:val="24"/>
        </w:rPr>
        <w:t>DEFINICJE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Ilekroć jest mowa w postanowieniach Regulaminu o: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rFonts w:eastAsia="Times New Roman"/>
          <w:b/>
          <w:bCs/>
        </w:rPr>
        <w:t>Kierowniku Zamawiającego</w:t>
      </w:r>
      <w:r>
        <w:rPr>
          <w:rFonts w:eastAsia="Times New Roman"/>
        </w:rPr>
        <w:t xml:space="preserve">” - należy przez to rozumieć  Wójta Gminy Boniewo 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Komisji</w:t>
      </w:r>
      <w:r>
        <w:rPr>
          <w:rFonts w:eastAsia="Times New Roman"/>
        </w:rPr>
        <w:t xml:space="preserve">” - należy przez to rozumieć Komisję Przetargową powołaną na podstawie Zarządzenia Wójta Gminy Boniewo NR </w:t>
      </w:r>
      <w:r w:rsidR="00B32B73">
        <w:rPr>
          <w:rFonts w:eastAsia="Times New Roman"/>
        </w:rPr>
        <w:t>29</w:t>
      </w:r>
      <w:r w:rsidR="00AA1020">
        <w:rPr>
          <w:rFonts w:eastAsia="Times New Roman"/>
        </w:rPr>
        <w:t>/2019</w:t>
      </w:r>
      <w:r w:rsidR="003924DB">
        <w:rPr>
          <w:rFonts w:eastAsia="Times New Roman"/>
        </w:rPr>
        <w:t xml:space="preserve"> roku z dnia </w:t>
      </w:r>
      <w:r w:rsidR="00B32B73">
        <w:rPr>
          <w:rFonts w:eastAsia="Times New Roman"/>
        </w:rPr>
        <w:t>23 sierpnia</w:t>
      </w:r>
      <w:r w:rsidR="00AA1020">
        <w:rPr>
          <w:rFonts w:eastAsia="Times New Roman"/>
        </w:rPr>
        <w:t xml:space="preserve"> 2019 </w:t>
      </w:r>
      <w:r>
        <w:rPr>
          <w:rFonts w:eastAsia="Times New Roman"/>
        </w:rPr>
        <w:t>roku zgodnie z postanowieniami Ustawy i niniejszego Regulaminu;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Regulaminie</w:t>
      </w:r>
      <w:r>
        <w:rPr>
          <w:rFonts w:eastAsia="Times New Roman"/>
        </w:rPr>
        <w:t>” – należy przez to rozumieć nin</w:t>
      </w:r>
      <w:r>
        <w:t>iejszy Regulamin;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SIWZ</w:t>
      </w:r>
      <w:r>
        <w:rPr>
          <w:rFonts w:eastAsia="Times New Roman"/>
        </w:rPr>
        <w:t>” – należy przez to rozumieć Specyfikację Istotnych Warunków Zamówienia lub inny przekazywany Wykonawcom dokument, w którym Zamawiający określa zasady i warunki udzielenia Zamówienia;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4E4D8D" w:rsidRPr="006214C0" w:rsidRDefault="00A06861" w:rsidP="00ED094C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Ustawie</w:t>
      </w:r>
      <w:r>
        <w:t>” - należy przez to rozumieć ustawę z dnia 29 stycznia 2004 r. – Prawo zamówień publicznych</w:t>
      </w:r>
      <w:r w:rsidR="00501B8B">
        <w:t xml:space="preserve"> (</w:t>
      </w:r>
      <w:r>
        <w:t xml:space="preserve"> </w:t>
      </w:r>
      <w:r w:rsidR="00501B8B">
        <w:t>Dz. U. z 201</w:t>
      </w:r>
      <w:r w:rsidR="00AA1020">
        <w:t>8</w:t>
      </w:r>
      <w:r w:rsidR="00501B8B">
        <w:t xml:space="preserve"> poz. </w:t>
      </w:r>
      <w:r w:rsidR="00AA1020">
        <w:t>1986</w:t>
      </w:r>
      <w:r w:rsidR="00537B32">
        <w:t xml:space="preserve"> </w:t>
      </w:r>
      <w:r w:rsidR="00B32B73">
        <w:t>ze zm.</w:t>
      </w:r>
      <w:r w:rsidR="00501B8B">
        <w:t xml:space="preserve">). </w:t>
      </w:r>
      <w:r w:rsidR="00501B8B" w:rsidRPr="00DB6926">
        <w:t xml:space="preserve"> </w:t>
      </w:r>
    </w:p>
    <w:p w:rsidR="00A06861" w:rsidRPr="006214C0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 w:rsidRPr="006214C0">
        <w:t>„</w:t>
      </w:r>
      <w:r w:rsidRPr="006214C0">
        <w:rPr>
          <w:bCs/>
        </w:rPr>
        <w:t>UZP</w:t>
      </w:r>
      <w:r w:rsidRPr="006214C0">
        <w:rPr>
          <w:rFonts w:eastAsia="Times New Roman"/>
        </w:rPr>
        <w:t>” -  należy przez to rozumieć Urząd Zamówień Publicznych,</w:t>
      </w:r>
    </w:p>
    <w:p w:rsidR="00A06861" w:rsidRDefault="00A06861" w:rsidP="004E4D8D">
      <w:pPr>
        <w:pStyle w:val="Nagwek51"/>
        <w:tabs>
          <w:tab w:val="clear" w:pos="3600"/>
        </w:tabs>
        <w:ind w:left="3949" w:firstLine="0"/>
      </w:pPr>
    </w:p>
    <w:p w:rsidR="00A06861" w:rsidRDefault="00A06861" w:rsidP="0004778D">
      <w:pPr>
        <w:pStyle w:val="Tekstpodstawowywcity"/>
      </w:pPr>
      <w:r>
        <w:t xml:space="preserve"> </w:t>
      </w:r>
      <w:r w:rsidR="0004778D">
        <w:t xml:space="preserve">g) </w:t>
      </w:r>
      <w:r>
        <w:t>„</w:t>
      </w:r>
      <w:r>
        <w:rPr>
          <w:b/>
          <w:bCs/>
        </w:rPr>
        <w:t>Wykonawcy</w:t>
      </w:r>
      <w:r>
        <w:t xml:space="preserve">” – należy przez to rozumieć </w:t>
      </w:r>
      <w:r w:rsidR="0004778D">
        <w:t>osoba fizyczna, osobę prawną albo jednostkę organizacyjną nieposiadającą osobowości prawnej, która ubiega się o udzielenie zamówienia publicznego, złożyła ofertę lub zawarła umowę w sprawie zamówienia publicznego.</w:t>
      </w:r>
    </w:p>
    <w:p w:rsidR="00A06861" w:rsidRDefault="0004778D" w:rsidP="0004778D">
      <w:pPr>
        <w:pStyle w:val="Nagwek51"/>
        <w:tabs>
          <w:tab w:val="clear" w:pos="3600"/>
          <w:tab w:val="left" w:pos="8203"/>
        </w:tabs>
        <w:ind w:left="568" w:firstLine="0"/>
        <w:rPr>
          <w:i/>
          <w:iCs/>
        </w:rPr>
      </w:pPr>
      <w:r>
        <w:t xml:space="preserve">h) </w:t>
      </w:r>
      <w:r w:rsidR="00A06861">
        <w:t>„</w:t>
      </w:r>
      <w:r w:rsidR="00A06861">
        <w:rPr>
          <w:rFonts w:eastAsia="Times New Roman"/>
          <w:b/>
          <w:bCs/>
        </w:rPr>
        <w:t>Zamawiającym</w:t>
      </w:r>
      <w:r w:rsidR="00A06861">
        <w:rPr>
          <w:rFonts w:eastAsia="Times New Roman"/>
        </w:rPr>
        <w:t>” – należy przez to rozumieć -Gminę Boniewo</w:t>
      </w:r>
      <w:r w:rsidR="00A06861">
        <w:rPr>
          <w:i/>
          <w:iCs/>
        </w:rPr>
        <w:t>,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E4D8D" w:rsidRDefault="004E4D8D" w:rsidP="00AA1020">
      <w:pPr>
        <w:tabs>
          <w:tab w:val="center" w:pos="4896"/>
          <w:tab w:val="right" w:pos="9432"/>
        </w:tabs>
        <w:rPr>
          <w:rFonts w:eastAsia="Times New Roman"/>
        </w:rPr>
      </w:pPr>
      <w:r>
        <w:t xml:space="preserve">          i/</w:t>
      </w:r>
      <w:r w:rsidR="00A06861">
        <w:t>„</w:t>
      </w:r>
      <w:r w:rsidR="00A06861">
        <w:rPr>
          <w:b/>
          <w:bCs/>
        </w:rPr>
        <w:t xml:space="preserve">Zamówieniu” </w:t>
      </w:r>
      <w:r w:rsidR="00A06861">
        <w:rPr>
          <w:rFonts w:eastAsia="Times New Roman"/>
        </w:rPr>
        <w:t xml:space="preserve">- należy przez to rozumieć zamówienie publiczne, czyli umowę odpłatną </w:t>
      </w:r>
    </w:p>
    <w:p w:rsidR="004E4D8D" w:rsidRDefault="004E4D8D" w:rsidP="00AA1020">
      <w:pPr>
        <w:tabs>
          <w:tab w:val="center" w:pos="4896"/>
          <w:tab w:val="right" w:pos="9432"/>
        </w:tabs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A06861">
        <w:rPr>
          <w:rFonts w:eastAsia="Times New Roman"/>
        </w:rPr>
        <w:t xml:space="preserve">zawieraną między zamawiającym a Wykonawcą, której przedmiotem  </w:t>
      </w:r>
      <w:r w:rsidR="00B32B73">
        <w:rPr>
          <w:rFonts w:eastAsia="Times New Roman"/>
        </w:rPr>
        <w:t xml:space="preserve">usługi </w:t>
      </w:r>
      <w:r w:rsidR="00501B8B">
        <w:rPr>
          <w:rFonts w:eastAsia="Times New Roman"/>
        </w:rPr>
        <w:t xml:space="preserve"> </w:t>
      </w:r>
      <w:r w:rsidR="0085532F">
        <w:rPr>
          <w:rFonts w:eastAsia="Times New Roman"/>
        </w:rPr>
        <w:t xml:space="preserve"> </w:t>
      </w:r>
      <w:r w:rsidR="00A06861">
        <w:rPr>
          <w:rFonts w:eastAsia="Times New Roman"/>
        </w:rPr>
        <w:t xml:space="preserve"> </w:t>
      </w:r>
    </w:p>
    <w:p w:rsidR="004E4D8D" w:rsidRPr="00AA1020" w:rsidRDefault="00A06861" w:rsidP="00AA1020">
      <w:pPr>
        <w:tabs>
          <w:tab w:val="center" w:pos="4896"/>
          <w:tab w:val="right" w:pos="9432"/>
        </w:tabs>
        <w:rPr>
          <w:sz w:val="22"/>
          <w:szCs w:val="22"/>
        </w:rPr>
      </w:pPr>
      <w:r w:rsidRPr="00B32B73">
        <w:t>związane z realiz</w:t>
      </w:r>
      <w:r w:rsidR="004E4D8D" w:rsidRPr="00B32B73">
        <w:t>acją zada</w:t>
      </w:r>
      <w:r w:rsidR="00537B32" w:rsidRPr="00B32B73">
        <w:t>nia</w:t>
      </w:r>
      <w:r w:rsidR="00537B32" w:rsidRPr="00AA1020">
        <w:rPr>
          <w:i/>
        </w:rPr>
        <w:t xml:space="preserve"> </w:t>
      </w:r>
      <w:r w:rsidR="00B32B73" w:rsidRPr="00B32B73">
        <w:rPr>
          <w:rFonts w:eastAsia="Times New Roman"/>
          <w:b/>
        </w:rPr>
        <w:t>Usługi transportowe dla dzieci i młodzieży w roku szkolnym 2019/2020 i 2020/2021</w:t>
      </w:r>
      <w:r w:rsidR="00B32B73" w:rsidRPr="00B32B73">
        <w:rPr>
          <w:rFonts w:eastAsia="Times New Roman"/>
          <w:b/>
        </w:rPr>
        <w:br/>
      </w:r>
    </w:p>
    <w:p w:rsidR="004E4D8D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b w:val="0"/>
          <w:bCs w:val="0"/>
          <w:sz w:val="24"/>
          <w:szCs w:val="24"/>
        </w:rPr>
      </w:pPr>
    </w:p>
    <w:p w:rsidR="00A06861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II.</w:t>
      </w:r>
      <w:r w:rsidR="00A06861">
        <w:rPr>
          <w:sz w:val="24"/>
          <w:szCs w:val="24"/>
        </w:rPr>
        <w:t>POSTANOWIENIA OGÓLNE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Postanowienia Regulaminu mają zastosowanie do prac Komisji powoływanych przez Kierownika Zamawiającego w celu przeprowadzenia postępowania o udzielenie Zamówienia.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Czynności w toku procedury udzielenia Zamówienia dokonywane są z zachowaniem wewnętrznych regulacji Zamawiającego, w tym m.in. w zakresie obiegu dokumentów, składania wniosków, wewnętrznych uzgodnień.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W zakresie nie uregulowanym w niniejszym Regulaminie, zastosowanie mają przepisy Ustawy oraz inne przepisy prawa regulujące udzielanie Zamówień.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10EAB" w:rsidRDefault="00410EAB" w:rsidP="00410EAB">
      <w:pPr>
        <w:pStyle w:val="Nagwek31"/>
        <w:rPr>
          <w:rFonts w:eastAsia="Times New Roman"/>
        </w:rPr>
      </w:pPr>
    </w:p>
    <w:p w:rsidR="00410EAB" w:rsidRDefault="00410EAB" w:rsidP="00410EAB">
      <w:pPr>
        <w:pStyle w:val="Normalny2"/>
      </w:pPr>
    </w:p>
    <w:p w:rsidR="00410EAB" w:rsidRDefault="00410EAB" w:rsidP="00410EAB">
      <w:pPr>
        <w:pStyle w:val="Normalny2"/>
      </w:pPr>
    </w:p>
    <w:p w:rsidR="006214C0" w:rsidRDefault="006214C0" w:rsidP="00410EAB">
      <w:pPr>
        <w:pStyle w:val="Nagwek31"/>
        <w:rPr>
          <w:b/>
        </w:rPr>
      </w:pPr>
    </w:p>
    <w:p w:rsidR="00A06861" w:rsidRPr="00410EAB" w:rsidRDefault="00410EAB" w:rsidP="00410EAB">
      <w:pPr>
        <w:pStyle w:val="Nagwek31"/>
        <w:rPr>
          <w:b/>
        </w:rPr>
      </w:pPr>
      <w:r w:rsidRPr="00410EAB">
        <w:rPr>
          <w:b/>
        </w:rPr>
        <w:t>III.</w:t>
      </w:r>
      <w:r w:rsidR="00A06861" w:rsidRPr="00410EAB">
        <w:rPr>
          <w:b/>
        </w:rPr>
        <w:t xml:space="preserve"> SKŁAD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Kierownik Zamawiającego wskazuje Przewodniczącego Komisji i jej Sekretarza spośród członków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Członkami Komisji nie mogą być os</w:t>
      </w:r>
      <w:r>
        <w:t>oby, które: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ubiegają się o udzielenie Zamówienia będącego przedmiotem postępowania;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w związku małżeńskim, w stosunku pokre</w:t>
      </w:r>
      <w:r>
        <w:rPr>
          <w:rFonts w:eastAsia="Times New Roman"/>
        </w:rPr>
        <w:softHyphen/>
        <w:t>wieństwa lub powinowactwa w linii prostej, pokrewieństwa lub powinowactwa w linii bocznej do drugiego stopnia, lub są związane z tytułu przysposobienia, opieki lub kurateli z Wykonawcą, jego zastępcą prawnym lub członkami organów zarządzających lub organów nadzorczych Wyko</w:t>
      </w:r>
      <w:r>
        <w:rPr>
          <w:rFonts w:eastAsia="Times New Roman"/>
        </w:rPr>
        <w:softHyphen/>
        <w:t xml:space="preserve">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przed upływem 3 lat od dnia wszczęcia postępowania o udzielenie Zamówienia pozostawały w stosunku pracy lub zlecenia z Wykonawcą lub były członkami organów zarządzających lub organów nadzorczych Wykonawców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z Wykonawcą w takim stosunku prawnym lub faktycznym, że może to budzić uzasadnione wątpliwości co do bezstronności tych osób,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zostały prawomocnie skazane za przestępstwo popełnione w związku z postępowaniem o udzielenie zamówienia, przestępstwo przekupstwa, prze</w:t>
      </w:r>
      <w:r>
        <w:rPr>
          <w:rFonts w:eastAsia="Times New Roman"/>
        </w:rPr>
        <w:softHyphen/>
        <w:t>stępstwo przeciwko obrotowi gospodarczemu lub inne przestępstwo popełnione w celu osiągnięcia korzyści majątkowych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</w:t>
      </w:r>
      <w:r>
        <w:t xml:space="preserve">amówienia.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Przewodniczący Komisji wyłącza z jej prac członka, który: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złożył oświadczenie o zaistnieniu którejkolwiek z okoliczności, o których mowa w ust. 1,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nie złożył oświadczenia w terminie wyznaczonym przez Przewodniczącego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oświadczenie niezgodne z prawdą – w takim wypadku wyłączenie następuje z chwilą uzyskania wiadomości wskazujących na nieprawdziwość oświadczenia.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zgodne z prawdą oświadczenie o braku okoliczności, o których mowa w ust. 1, jeżeli po złożeniu oświadczenia okoliczności takie zaistniały.</w:t>
      </w:r>
    </w:p>
    <w:p w:rsidR="00A06861" w:rsidRDefault="00A06861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Informację o wyłączeniu członka Komisji, Przewodniczący Komisji przekazuje Kierownikowi Zamawiającego, który podejmuje decyzję o odwołaniu członka ze składu Komisji i </w:t>
      </w:r>
      <w:r>
        <w:rPr>
          <w:rFonts w:eastAsia="Times New Roman"/>
        </w:rPr>
        <w:lastRenderedPageBreak/>
        <w:t>ewentualnym powołaniu w jego miejsce nowego członka Komisji. Nowy członek Komisji składa oświadczenie, o którym mowa w ust. 2, w najkrótszym możliwym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:rsidR="00410EAB" w:rsidRPr="00410EAB" w:rsidRDefault="00410EAB" w:rsidP="00410EAB">
      <w:pPr>
        <w:pStyle w:val="Normalny2"/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Czynności Komisji, jeżeli zostały dokonane z udziałem członka podlegającego wyłączeniu, powtarza się, chyba że postępowanie powinno zostać unieważnione. Zasadę tę stosuje się odpowiednio do sytuacji, w której członek Komisji zostanie wyłączony z powodu nie złożenia oświadczenia, o którym mowa w </w:t>
      </w:r>
      <w:r w:rsidR="00F324B9">
        <w:t>§3</w:t>
      </w:r>
      <w:r w:rsidR="00F324B9">
        <w:rPr>
          <w:rFonts w:eastAsia="Times New Roman"/>
        </w:rPr>
        <w:t xml:space="preserve"> ust.3 pkt </w:t>
      </w:r>
      <w:r w:rsidR="00D43DE5">
        <w:rPr>
          <w:rFonts w:eastAsia="Times New Roman"/>
        </w:rPr>
        <w:t>b</w:t>
      </w:r>
      <w:r>
        <w:rPr>
          <w:rFonts w:eastAsia="Times New Roman"/>
        </w:rPr>
        <w:t>, albo złożenia oświadczenia niezgodnego z prawdą.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Nie  powtarza się czynności otwarcia ofert oraz czynności faktycznych nie wpływających na wynik postępowania.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Odwołanie członka Komisji może nastąpić jeżeli: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 przyczyn obiektywnych nie może on wykonywać swoich obowiązków,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nieobecność członka Komisji na posiedzeniu Komisji nie zostanie usprawiedliwi</w:t>
      </w:r>
      <w:r>
        <w:t xml:space="preserve">ona w trybie wskazanym w Rozdziale </w:t>
      </w:r>
      <w:r w:rsidR="00F324B9">
        <w:t>V§ 8 ust. 3</w:t>
      </w:r>
      <w:r>
        <w:t>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członek Komisji nie wykonuje nałożonych na niego obowiązków lub obowiązków wynikających z przepisów prawa, postanowień Regulaminu oraz decyzji Przewodniczącego Komisji, innych niż obecność na posiedzeniach K</w:t>
      </w:r>
      <w:r>
        <w:t>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F324B9" w:rsidP="00410EAB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IV</w:t>
      </w:r>
      <w:r w:rsidR="00410EAB">
        <w:rPr>
          <w:rFonts w:eastAsia="Times New Roman"/>
          <w:sz w:val="24"/>
          <w:szCs w:val="24"/>
        </w:rPr>
        <w:t xml:space="preserve">. </w:t>
      </w:r>
      <w:r w:rsidR="00A06861">
        <w:rPr>
          <w:rFonts w:eastAsia="Times New Roman"/>
          <w:sz w:val="24"/>
          <w:szCs w:val="24"/>
        </w:rPr>
        <w:t>UDZIAŁ BIEGŁYCH I INNYCH OSÓB W PRACACH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Jeżeli dokonanie oceny ofert lub innych czynności w postępowaniu wymaga wiadomości specjalnych, Przewodniczący Komisji składa Kierownikowi Zamawiającego umotywowany wniosek o powołanie biegłych (rzeczoznawców).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Wniosek powinien wskazywać osobę biegłego oraz przewidywaną wysokość jego wynagrodzenia wraz ze źródłem finansowania. Do wniosku powinien zostać załączony projekt umowy z biegłym.</w:t>
      </w: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Decyzję o powołaniu biegłego podejmuje Kierownik Zamawiającego.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 podpisaniu umowy i zobowiązania do zachowania poufności, ale przed przystąpieniem do wykonania jakichkolwiek czynności, biegły składa oświadczenie, </w:t>
      </w:r>
      <w:r w:rsidR="00C846C8">
        <w:rPr>
          <w:rFonts w:eastAsia="Times New Roman"/>
        </w:rPr>
        <w:t>o którym mowa w Rozdziale III §3</w:t>
      </w:r>
      <w:r>
        <w:rPr>
          <w:rFonts w:eastAsia="Times New Roman"/>
        </w:rPr>
        <w:t xml:space="preserve"> ust. 2. Przewodniczący Komisji nie dopuszcza do wykonania czynności przez biegłego, w stosunku do którego zajdzie którakolwiek z okoliczności, o których mowa</w:t>
      </w:r>
      <w:r w:rsidR="00C846C8">
        <w:rPr>
          <w:rFonts w:eastAsia="Times New Roman"/>
        </w:rPr>
        <w:t xml:space="preserve"> w Rozdziale III §3</w:t>
      </w:r>
      <w:r>
        <w:rPr>
          <w:rFonts w:eastAsia="Times New Roman"/>
        </w:rPr>
        <w:t xml:space="preserve"> ust. 1.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lastRenderedPageBreak/>
        <w:t>Biegły przedstawia opinię na piśmie w terminie określonym w umowie, a na zaproszenie Przewodniczącego Komisji bierze udział w posiedzeniach Komisji z głosem doradczym i udziela dodatkowych wyjaśnień.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</w:pPr>
    </w:p>
    <w:p w:rsidR="00A06861" w:rsidRDefault="00410EAB" w:rsidP="00410EAB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V.</w:t>
      </w:r>
      <w:r w:rsidR="00A06861">
        <w:rPr>
          <w:rFonts w:eastAsia="Times New Roman"/>
          <w:sz w:val="24"/>
          <w:szCs w:val="24"/>
        </w:rPr>
        <w:t>PRAWA I OBOWIĄZKI CZŁONKÓW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Członkowie Komisji będący pracownikami Zamawiającego wykonują swoje obowiązki związane z udziałem w pracach Komisji w ramach obowiązków służbo</w:t>
      </w:r>
      <w:r>
        <w:t>wych.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Obowiązkiem przełożonego członka Komisji jest umożliwienie członkowi Komisji udziału w pracach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Członek Komisji jest zobowiązany, najwcześniej jak to jest możliwe, powiadomić Przewodniczącego Komisji o swojej nieobecności na posiedzeniu Komisji, podając przyczyny nieobecności.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Decyzję w sprawie usprawiedliwienia nieobecności członka Komisji na posiedzeniu podejmuje Przewodniczący Komisji. Decyzję o usprawiedliwieniu nieobecności Przewodniczącego Komisji podejmuje  - Kierownik Zamawiającego</w:t>
      </w:r>
      <w:r>
        <w:t>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Członkowie Komisji wykonują powierzone im czynności w dobrej wierze, z zachowaniem najwyższej staranności, kierując się wyłącznie przepisami prawa, swoją wiedzą i doświadczeniem.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członków Komisji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udział w posied</w:t>
      </w:r>
      <w:r>
        <w:t>zeniach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wykonywanie innych czynności związanych z pracami Komisji, zgodnie z poleceniami </w:t>
      </w:r>
      <w:r w:rsidR="00C846C8">
        <w:rPr>
          <w:rFonts w:eastAsia="Times New Roman"/>
        </w:rPr>
        <w:t>Kierownika Zamawiającego.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Członkom Komisji nie wolno ujawniać jakichkolwiek informacji związanych z przebiegiem prac Komisji, w tym w szczególności informacji związanych z: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liczbą  złożonych ofert – do </w:t>
      </w:r>
      <w:r w:rsidR="00410EAB">
        <w:rPr>
          <w:rFonts w:eastAsia="Times New Roman"/>
        </w:rPr>
        <w:t xml:space="preserve">upływu terminu </w:t>
      </w:r>
      <w:r>
        <w:rPr>
          <w:rFonts w:eastAsia="Times New Roman"/>
        </w:rPr>
        <w:t>składania ofert,</w:t>
      </w:r>
    </w:p>
    <w:p w:rsidR="00A06861" w:rsidRDefault="00A06861">
      <w:pPr>
        <w:pStyle w:val="Podpis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przebiegiem badania, oceny i porównania treści złożonych ofert.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  <w:jc w:val="center"/>
        <w:rPr>
          <w:b/>
          <w:sz w:val="24"/>
          <w:szCs w:val="24"/>
        </w:rPr>
      </w:pPr>
      <w:r w:rsidRPr="00410EAB">
        <w:rPr>
          <w:b/>
          <w:sz w:val="24"/>
          <w:szCs w:val="24"/>
        </w:rPr>
        <w:t>§ 11</w:t>
      </w:r>
      <w:r w:rsidRPr="00410EAB">
        <w:rPr>
          <w:b/>
          <w:sz w:val="24"/>
          <w:szCs w:val="24"/>
        </w:rPr>
        <w:br/>
      </w:r>
    </w:p>
    <w:p w:rsidR="00410EAB" w:rsidRDefault="00A06861">
      <w:pPr>
        <w:pStyle w:val="Normalny2"/>
        <w:rPr>
          <w:sz w:val="24"/>
          <w:szCs w:val="24"/>
        </w:rPr>
      </w:pPr>
      <w:r w:rsidRPr="00410EAB">
        <w:rPr>
          <w:sz w:val="24"/>
          <w:szCs w:val="24"/>
        </w:rPr>
        <w:t>Członek Komisji ma prawo i obowiązek uczestnictwa we wszystkich pracach Komisji oraz prawo wglądu we wszystkie dokumenty związane z pracą Komisji.</w:t>
      </w:r>
    </w:p>
    <w:p w:rsidR="00410EAB" w:rsidRDefault="00410EAB">
      <w:pPr>
        <w:pStyle w:val="Normalny2"/>
        <w:rPr>
          <w:sz w:val="24"/>
          <w:szCs w:val="24"/>
        </w:rPr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06861" w:rsidRDefault="00410EAB" w:rsidP="00410EAB">
      <w:pPr>
        <w:pStyle w:val="Nagwek21"/>
        <w:tabs>
          <w:tab w:val="clear" w:pos="1440"/>
        </w:tabs>
        <w:ind w:left="0" w:firstLine="0"/>
      </w:pPr>
      <w:r>
        <w:t>§ 12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Przewodniczący Komisji kieruje jej pracami. Do jego obowiązków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 xml:space="preserve">a) </w:t>
      </w:r>
      <w:r w:rsidR="00A06861">
        <w:rPr>
          <w:rFonts w:eastAsia="Times New Roman"/>
        </w:rPr>
        <w:t>odebranie oświadczeń członków Komisji, o</w:t>
      </w:r>
      <w:r w:rsidR="00C846C8">
        <w:rPr>
          <w:rFonts w:eastAsia="Times New Roman"/>
        </w:rPr>
        <w:t xml:space="preserve"> których mowa w rozdziale III §3</w:t>
      </w:r>
      <w:r w:rsidR="00A06861">
        <w:rPr>
          <w:rFonts w:eastAsia="Times New Roman"/>
        </w:rPr>
        <w:t xml:space="preserve"> ust. 2, oraz poinformowanie Kierownika Zamawiającego o okolicznościach, o </w:t>
      </w:r>
      <w:r w:rsidR="00C846C8">
        <w:rPr>
          <w:rFonts w:eastAsia="Times New Roman"/>
        </w:rPr>
        <w:t xml:space="preserve">których mowa w Rozdziale III  §3 ust. 4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>b)</w:t>
      </w:r>
      <w:r w:rsidR="00A06861">
        <w:rPr>
          <w:rFonts w:eastAsia="Times New Roman"/>
        </w:rPr>
        <w:t xml:space="preserve">wyznaczanie terminów posiedzeń Komisji,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podział między członków Komisji prac podejmowanych w trybie roboczym,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nadzorowanie prawidłowego prowadzenia dokumentacji postępowania o udzielenie Z</w:t>
      </w:r>
      <w:r>
        <w:t>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informowanie Kierownika Zamawiającego o problemach związanych z pracami Komisji w toku postępowania o udzielenie Zamówienia;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nadzór nad terminowym i prawidłowym dokonywaniem czynności w postępowaniu o udzielenie Zamówienia;</w:t>
      </w:r>
    </w:p>
    <w:p w:rsidR="00836FB3" w:rsidRPr="00836FB3" w:rsidRDefault="00836FB3" w:rsidP="00836FB3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Sekretarza Komisji należy m.in.: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prowadzenie dokumentacji postępowania w sprawie udzielenia Zamówienia,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organizowanie, w uzgodnieniu z Przewodniczącym Komisji,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obsługa techniczno-organizacyjna i sekretarska Komisji w postęp</w:t>
      </w:r>
      <w:r w:rsidR="00D43DE5">
        <w:rPr>
          <w:rFonts w:eastAsia="Times New Roman"/>
        </w:rPr>
        <w:t>owaniu o udzielenie Zamówienia.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836FB3">
        <w:rPr>
          <w:rFonts w:eastAsia="Times New Roman"/>
          <w:sz w:val="24"/>
          <w:szCs w:val="24"/>
        </w:rPr>
        <w:t>V</w:t>
      </w:r>
      <w:r w:rsidR="00C846C8">
        <w:rPr>
          <w:rFonts w:eastAsia="Times New Roman"/>
          <w:sz w:val="24"/>
          <w:szCs w:val="24"/>
        </w:rPr>
        <w:t>I</w:t>
      </w:r>
      <w:r w:rsidR="00836FB3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CZYNNOŚCI W TRAKCIE POSTĘPOWANIA</w:t>
      </w:r>
    </w:p>
    <w:p w:rsidR="00A06861" w:rsidRDefault="00A06861">
      <w:pPr>
        <w:pStyle w:val="Normalny2"/>
        <w:rPr>
          <w:sz w:val="24"/>
          <w:szCs w:val="24"/>
        </w:rPr>
      </w:pPr>
    </w:p>
    <w:p w:rsidR="00836FB3" w:rsidRDefault="00836FB3" w:rsidP="00836FB3">
      <w:pPr>
        <w:pStyle w:val="Nagwek21"/>
        <w:tabs>
          <w:tab w:val="clear" w:pos="1440"/>
        </w:tabs>
        <w:ind w:left="0" w:firstLine="0"/>
      </w:pPr>
      <w:r>
        <w:t>§ 13</w:t>
      </w:r>
      <w:r>
        <w:br/>
      </w:r>
    </w:p>
    <w:p w:rsidR="00A06861" w:rsidRPr="00836FB3" w:rsidRDefault="00A06861" w:rsidP="00836FB3">
      <w:pPr>
        <w:pStyle w:val="Nagwek21"/>
        <w:ind w:left="0" w:firstLine="0"/>
        <w:jc w:val="left"/>
        <w:rPr>
          <w:b w:val="0"/>
        </w:rPr>
      </w:pPr>
      <w:r w:rsidRPr="00836FB3">
        <w:rPr>
          <w:b w:val="0"/>
        </w:rPr>
        <w:t>Obowiązkiem Przewodniczącego Komisji jest takie prowadzenie postępowania, które umożliwi jego zakończenie w możliwie najkrótszym, dopuszczalnym przez przepisy prawa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</w:tabs>
        <w:ind w:left="0" w:firstLine="0"/>
      </w:pPr>
      <w:r>
        <w:t>§ 14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rozpoczęciu postępowania, Sekretarz Komisji m.in.:</w:t>
      </w:r>
    </w:p>
    <w:p w:rsidR="00A06861" w:rsidRDefault="00A06861">
      <w:pPr>
        <w:pStyle w:val="Podpis2"/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a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protokół zebrania Wykonawców, jeżeli zostało ono zwołane,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b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protokoły z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Do obowiązków Przewodniczącego Komisji w toku postępowania należy m.in.: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 xml:space="preserve">zapewnienie, żeby otwarcie ofert złożonych przez Wykonawców nastąpiło w ustalonym miejscu i terminie,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sprawdzenie, czy oferty zostały złożone zgodnie w wymogami oraz czy nie doszło do ich przedwczesnego otwa</w:t>
      </w:r>
      <w:r w:rsidR="00A06861">
        <w:t>rcia,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zapewnienie, żeby oferty złożone po wyznaczonym terminie:</w:t>
      </w:r>
    </w:p>
    <w:p w:rsidR="00A06861" w:rsidRPr="00836FB3" w:rsidRDefault="00836FB3" w:rsidP="00836FB3">
      <w:pPr>
        <w:pStyle w:val="Nagwek51"/>
        <w:tabs>
          <w:tab w:val="clear" w:pos="3600"/>
        </w:tabs>
      </w:pPr>
      <w:r>
        <w:rPr>
          <w:rFonts w:eastAsia="Times New Roman"/>
        </w:rPr>
        <w:t xml:space="preserve">    - </w:t>
      </w:r>
      <w:r w:rsidR="00A06861">
        <w:rPr>
          <w:rFonts w:eastAsia="Times New Roman"/>
        </w:rPr>
        <w:t>nie zostały otworzone,</w:t>
      </w:r>
    </w:p>
    <w:p w:rsidR="00A06861" w:rsidRDefault="00836FB3" w:rsidP="00836FB3">
      <w:pPr>
        <w:pStyle w:val="Nagwek51"/>
        <w:tabs>
          <w:tab w:val="clear" w:pos="3600"/>
        </w:tabs>
        <w:rPr>
          <w:rFonts w:eastAsia="Times New Roman"/>
        </w:rPr>
      </w:pPr>
      <w:r>
        <w:t xml:space="preserve">     - </w:t>
      </w:r>
      <w:r>
        <w:rPr>
          <w:rFonts w:eastAsia="Times New Roman"/>
        </w:rPr>
        <w:t>w</w:t>
      </w:r>
      <w:r w:rsidR="00A06861">
        <w:rPr>
          <w:rFonts w:eastAsia="Times New Roman"/>
        </w:rPr>
        <w:t xml:space="preserve">ykonawcy, którzy złożyli takie oferty, zostali poinformowani, o tym, że ich oferty nie zostały otworzone, </w:t>
      </w:r>
    </w:p>
    <w:p w:rsidR="00A06861" w:rsidRDefault="00836FB3" w:rsidP="00836FB3">
      <w:pPr>
        <w:pStyle w:val="Nagwek51"/>
        <w:tabs>
          <w:tab w:val="clear" w:pos="3600"/>
        </w:tabs>
      </w:pPr>
      <w:r>
        <w:t xml:space="preserve">     - </w:t>
      </w:r>
      <w:r w:rsidR="00A06861">
        <w:rPr>
          <w:rFonts w:eastAsia="Times New Roman"/>
        </w:rPr>
        <w:t>zostały zwrócone Wykonawcom bez otwierania po upływie ter</w:t>
      </w:r>
      <w:r w:rsidR="00A06861">
        <w:t xml:space="preserve">minu na wniesienie </w:t>
      </w:r>
      <w:r w:rsidR="00C846C8">
        <w:t>protestu,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ogłoszenie kwoty, jaką Zamawiający zamierza przeznaczyć na sfinansowanie Zamówienia – bezpośrednio przed otwarciem ofert,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>
      <w:pPr>
        <w:pStyle w:val="Nagwek51"/>
        <w:numPr>
          <w:ilvl w:val="4"/>
          <w:numId w:val="1"/>
        </w:numPr>
      </w:pPr>
      <w:r>
        <w:t>otwarcie ofert z podaniem wszystkich informacji zgodnie z art. 86 ust.3,4  ustawy,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 w:rsidP="00C846C8">
      <w:pPr>
        <w:pStyle w:val="Nagwek51"/>
        <w:numPr>
          <w:ilvl w:val="4"/>
          <w:numId w:val="1"/>
        </w:numPr>
        <w:rPr>
          <w:rFonts w:eastAsia="Times New Roman"/>
        </w:rPr>
      </w:pPr>
      <w:r>
        <w:t xml:space="preserve">wykonywanie innych czynności, które nie zostały na mocy przepisów prawa lub niniejszego Regulaminu zastrzeżone do kompetencji Komisji </w:t>
      </w:r>
      <w:r w:rsidR="00C846C8">
        <w:rPr>
          <w:rFonts w:eastAsia="Times New Roman"/>
        </w:rPr>
        <w:t>,</w:t>
      </w:r>
    </w:p>
    <w:p w:rsidR="00C846C8" w:rsidRPr="00C846C8" w:rsidRDefault="00C846C8" w:rsidP="00C846C8">
      <w:pPr>
        <w:pStyle w:val="Normalny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  <w:tab w:val="left" w:pos="2879"/>
        </w:tabs>
        <w:ind w:left="0" w:firstLine="0"/>
      </w:pPr>
      <w:r>
        <w:t>§ 15</w:t>
      </w: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31"/>
        <w:tabs>
          <w:tab w:val="clear" w:pos="2160"/>
        </w:tabs>
        <w:rPr>
          <w:rFonts w:eastAsia="Times New Roman"/>
        </w:rPr>
      </w:pPr>
      <w:r>
        <w:rPr>
          <w:rFonts w:eastAsia="Times New Roman"/>
        </w:rPr>
        <w:t>Po otwarciu ofert Komisja przeprowadza dalsze czynności w toku Postępowania, zgodnie z  przepisami prawa.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  <w:jc w:val="center"/>
        <w:rPr>
          <w:b/>
          <w:sz w:val="24"/>
          <w:szCs w:val="24"/>
        </w:rPr>
      </w:pPr>
      <w:r w:rsidRPr="00836FB3">
        <w:rPr>
          <w:b/>
          <w:sz w:val="24"/>
          <w:szCs w:val="24"/>
        </w:rPr>
        <w:t>§ 16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 xml:space="preserve">Oferty złożone po wyznaczonym terminie składania ofert zwraca się oferentom bez otwierania. </w:t>
      </w:r>
    </w:p>
    <w:p w:rsidR="0029170C" w:rsidRDefault="0029170C" w:rsidP="0029170C">
      <w:pPr>
        <w:pStyle w:val="Normalny2"/>
        <w:jc w:val="center"/>
        <w:rPr>
          <w:sz w:val="24"/>
          <w:szCs w:val="24"/>
        </w:rPr>
      </w:pPr>
    </w:p>
    <w:p w:rsidR="0029170C" w:rsidRPr="0029170C" w:rsidRDefault="0029170C" w:rsidP="0029170C">
      <w:pPr>
        <w:pStyle w:val="Normalny2"/>
        <w:jc w:val="center"/>
        <w:rPr>
          <w:b/>
          <w:sz w:val="24"/>
          <w:szCs w:val="24"/>
        </w:rPr>
      </w:pPr>
      <w:r w:rsidRPr="0029170C">
        <w:rPr>
          <w:b/>
          <w:sz w:val="24"/>
          <w:szCs w:val="24"/>
        </w:rPr>
        <w:t>§ 17</w:t>
      </w:r>
    </w:p>
    <w:p w:rsidR="0029170C" w:rsidRDefault="0029170C" w:rsidP="0029170C">
      <w:pPr>
        <w:pStyle w:val="Nagwek21"/>
        <w:ind w:left="0" w:firstLine="0"/>
        <w:jc w:val="left"/>
      </w:pPr>
    </w:p>
    <w:p w:rsidR="00A06861" w:rsidRDefault="00A06861" w:rsidP="0029170C">
      <w:pPr>
        <w:pStyle w:val="Nagwek21"/>
        <w:ind w:left="0" w:firstLine="0"/>
        <w:jc w:val="left"/>
        <w:rPr>
          <w:b w:val="0"/>
        </w:rPr>
      </w:pPr>
      <w:r w:rsidRPr="0029170C">
        <w:rPr>
          <w:b w:val="0"/>
        </w:rPr>
        <w:t>Oferty nie pod</w:t>
      </w:r>
      <w:r w:rsidR="00D43DE5">
        <w:rPr>
          <w:b w:val="0"/>
        </w:rPr>
        <w:t>legające zwróceniu otwiera się.</w:t>
      </w:r>
    </w:p>
    <w:p w:rsidR="0029170C" w:rsidRPr="0029170C" w:rsidRDefault="0029170C" w:rsidP="0029170C">
      <w:pPr>
        <w:pStyle w:val="Normalny2"/>
      </w:pPr>
    </w:p>
    <w:p w:rsidR="00A06861" w:rsidRDefault="0029170C" w:rsidP="0029170C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C846C8">
        <w:rPr>
          <w:rFonts w:eastAsia="Times New Roman"/>
          <w:sz w:val="24"/>
          <w:szCs w:val="24"/>
        </w:rPr>
        <w:t>I</w:t>
      </w:r>
      <w:r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CZYNNOŚCI ZWIĄZANE Z BADANIEM I OCENĄ OFERT</w:t>
      </w:r>
    </w:p>
    <w:p w:rsidR="0029170C" w:rsidRDefault="0029170C" w:rsidP="0029170C">
      <w:pPr>
        <w:pStyle w:val="Nagwek21"/>
        <w:tabs>
          <w:tab w:val="clear" w:pos="1440"/>
        </w:tabs>
        <w:ind w:left="4679" w:firstLine="0"/>
        <w:jc w:val="left"/>
        <w:rPr>
          <w:b w:val="0"/>
          <w:bCs w:val="0"/>
        </w:rPr>
      </w:pPr>
    </w:p>
    <w:p w:rsidR="00A06861" w:rsidRDefault="0029170C" w:rsidP="0029170C">
      <w:pPr>
        <w:pStyle w:val="Nagwek21"/>
        <w:tabs>
          <w:tab w:val="clear" w:pos="1440"/>
        </w:tabs>
        <w:ind w:left="4679" w:firstLine="0"/>
        <w:jc w:val="left"/>
      </w:pPr>
      <w:r>
        <w:rPr>
          <w:highlight w:val="lightGray"/>
        </w:rPr>
        <w:t>§</w:t>
      </w:r>
      <w:r>
        <w:t xml:space="preserve"> 18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Komisja dokonuje poprawek ocz</w:t>
      </w:r>
      <w:r w:rsidR="00D43DE5">
        <w:rPr>
          <w:rFonts w:eastAsia="Times New Roman"/>
        </w:rPr>
        <w:t>ywistych omyłek pisarskich ,</w:t>
      </w:r>
      <w:r>
        <w:rPr>
          <w:rFonts w:eastAsia="Times New Roman"/>
        </w:rPr>
        <w:t xml:space="preserve"> rachunkowych </w:t>
      </w:r>
      <w:r w:rsidR="00D43DE5">
        <w:rPr>
          <w:rFonts w:eastAsia="Times New Roman"/>
        </w:rPr>
        <w:t xml:space="preserve">z uwzględnieniem konsekwencji rachunkowych dokonanych poprawek oraz innych omyłek polegających na niezgodności oferty ze SIWZ, nie powodujące istotnych zmian w treści oferty </w:t>
      </w:r>
      <w:r>
        <w:rPr>
          <w:rFonts w:eastAsia="Times New Roman"/>
        </w:rPr>
        <w:t xml:space="preserve"> w treści złożonych ofert, zawiadamiając </w:t>
      </w:r>
      <w:r w:rsidR="0085532F">
        <w:rPr>
          <w:rFonts w:eastAsia="Times New Roman"/>
        </w:rPr>
        <w:t xml:space="preserve"> o tym wykonawcę którego oferta została poprawiona . 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19</w:t>
      </w:r>
    </w:p>
    <w:p w:rsidR="00A06861" w:rsidRDefault="00A06861">
      <w:pPr>
        <w:pStyle w:val="Podpis2"/>
      </w:pPr>
    </w:p>
    <w:p w:rsidR="00A06861" w:rsidRDefault="00A06861">
      <w:pPr>
        <w:pStyle w:val="Normalny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W dalszej kolejności Komisja dokonuje oceny ofert złożonych w terminie pod względem </w:t>
      </w:r>
      <w:r w:rsidR="0029170C">
        <w:rPr>
          <w:rFonts w:eastAsia="Times New Roman"/>
          <w:sz w:val="24"/>
          <w:szCs w:val="24"/>
        </w:rPr>
        <w:t>spełnienia</w:t>
      </w:r>
      <w:r>
        <w:rPr>
          <w:rFonts w:eastAsia="Times New Roman"/>
          <w:sz w:val="24"/>
          <w:szCs w:val="24"/>
        </w:rPr>
        <w:t xml:space="preserve"> warunków formalnych.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8A3BB5" w:rsidRDefault="008A3BB5" w:rsidP="0029170C">
      <w:pPr>
        <w:pStyle w:val="Nagwek21"/>
        <w:tabs>
          <w:tab w:val="clear" w:pos="1440"/>
        </w:tabs>
        <w:ind w:left="0" w:firstLine="0"/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20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Kolejnym etapem prac Komisji jest ocena wypełnienia przez uczestników postępowania warunków określonych w SIWZ.</w:t>
      </w:r>
    </w:p>
    <w:p w:rsidR="00A06861" w:rsidRDefault="00A06861">
      <w:pPr>
        <w:pStyle w:val="Normalny2"/>
        <w:rPr>
          <w:sz w:val="24"/>
          <w:szCs w:val="24"/>
        </w:rPr>
      </w:pPr>
    </w:p>
    <w:p w:rsidR="008E2C94" w:rsidRDefault="008E2C94" w:rsidP="0029170C">
      <w:pPr>
        <w:pStyle w:val="Nagwek21"/>
        <w:tabs>
          <w:tab w:val="clear" w:pos="1440"/>
        </w:tabs>
        <w:ind w:left="0" w:firstLine="0"/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21</w:t>
      </w:r>
    </w:p>
    <w:p w:rsidR="004B6B4A" w:rsidRPr="004B6B4A" w:rsidRDefault="004B6B4A" w:rsidP="004B6B4A">
      <w:pPr>
        <w:pStyle w:val="Normalny2"/>
      </w:pPr>
    </w:p>
    <w:p w:rsidR="002B2CBA" w:rsidRPr="002B2CBA" w:rsidRDefault="002B2CBA" w:rsidP="002B2CBA">
      <w:pPr>
        <w:pStyle w:val="Normalny2"/>
      </w:pPr>
    </w:p>
    <w:p w:rsidR="00A06861" w:rsidRDefault="00A06861" w:rsidP="0029170C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Komisja może zwrócić się do Uczestników postępowania z żądaniem złożenia wyjaśnień odnośnie treści złożonych ofert. </w:t>
      </w:r>
    </w:p>
    <w:p w:rsidR="008E2C94" w:rsidRDefault="008E2C94" w:rsidP="008E2C94">
      <w:pPr>
        <w:pStyle w:val="Normalny2"/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pPr>
        <w:pStyle w:val="Normalny2"/>
        <w:jc w:val="center"/>
        <w:rPr>
          <w:b/>
          <w:sz w:val="24"/>
          <w:szCs w:val="24"/>
        </w:rPr>
      </w:pPr>
      <w:r w:rsidRPr="008E2C94">
        <w:rPr>
          <w:b/>
          <w:sz w:val="24"/>
          <w:szCs w:val="24"/>
        </w:rPr>
        <w:t>§ 22</w:t>
      </w:r>
    </w:p>
    <w:p w:rsidR="004B6B4A" w:rsidRPr="008E2C94" w:rsidRDefault="004B6B4A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r>
        <w:t>1.Komisja podejmuje decyzje zwykłą  większością głosów w obecności co najmniej połowy członków, w tym w obecności Przewodniczącego,</w:t>
      </w:r>
    </w:p>
    <w:p w:rsidR="008E2C94" w:rsidRDefault="008E2C94" w:rsidP="008E2C94">
      <w:r>
        <w:t>2. Jeżeli na posiedzeniu Komisji nie ma wymaganego kworum, posiedzenie odracza się.</w:t>
      </w:r>
    </w:p>
    <w:p w:rsidR="008E2C94" w:rsidRDefault="008E2C94" w:rsidP="008E2C94">
      <w:r>
        <w:t>3. Jeżeli w trakcie głosowania zapadnie równa liczba  głosów, decyduje głos Przewodniczącego.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</w:tabs>
        <w:ind w:left="0" w:firstLine="0"/>
      </w:pPr>
      <w:r>
        <w:t>§ 23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dokonaniu czynności, o których mowa w Rozdziale VII§</w:t>
      </w:r>
      <w:r w:rsidR="008E2C94">
        <w:rPr>
          <w:rFonts w:eastAsia="Times New Roman"/>
        </w:rPr>
        <w:t>18-21</w:t>
      </w:r>
      <w:r w:rsidR="00A06861">
        <w:rPr>
          <w:rFonts w:eastAsia="Times New Roman"/>
        </w:rPr>
        <w:t>, Komisja może m.in. skierować do Kierownika Zamawiającego wnioski o: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>wykluczenie określonych podmiotów z postępowania,</w:t>
      </w: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odrzucenie określonych ofert,</w:t>
      </w:r>
    </w:p>
    <w:p w:rsidR="00A06861" w:rsidRDefault="00D1025D" w:rsidP="00D1025D">
      <w:pPr>
        <w:pStyle w:val="Nagwek51"/>
        <w:tabs>
          <w:tab w:val="clear" w:pos="3600"/>
          <w:tab w:val="left" w:pos="8203"/>
        </w:tabs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unieważnienie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O podjęciu decyzji</w:t>
      </w:r>
      <w:r w:rsidR="004B6B4A">
        <w:rPr>
          <w:rFonts w:eastAsia="Times New Roman"/>
        </w:rPr>
        <w:t xml:space="preserve">, o której mowa w ust. 1 </w:t>
      </w:r>
      <w:r w:rsidR="00A06861">
        <w:rPr>
          <w:rFonts w:eastAsia="Times New Roman"/>
        </w:rPr>
        <w:t xml:space="preserve"> Zamawiający zawiadamia </w:t>
      </w:r>
      <w:r w:rsidR="004B6B4A">
        <w:rPr>
          <w:rFonts w:eastAsia="Times New Roman"/>
        </w:rPr>
        <w:t xml:space="preserve">wszystkich  Wykonawców biorących udział w postępowaniu </w:t>
      </w:r>
      <w:r w:rsidR="00A06861">
        <w:rPr>
          <w:rFonts w:eastAsia="Times New Roman"/>
        </w:rPr>
        <w:t xml:space="preserve">Informacja powinna zawierać uzasadnienie faktyczne i prawne. </w:t>
      </w:r>
    </w:p>
    <w:p w:rsidR="004B6B4A" w:rsidRDefault="004B6B4A" w:rsidP="002B2CBA">
      <w:pPr>
        <w:pStyle w:val="Nagwek21"/>
        <w:tabs>
          <w:tab w:val="clear" w:pos="1440"/>
          <w:tab w:val="left" w:pos="8203"/>
        </w:tabs>
        <w:ind w:left="0" w:firstLine="0"/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24</w:t>
      </w:r>
    </w:p>
    <w:p w:rsidR="004B6B4A" w:rsidRPr="004B6B4A" w:rsidRDefault="004B6B4A" w:rsidP="004B6B4A">
      <w:pPr>
        <w:pStyle w:val="Normalny2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Jeżeli nie zajdą okoliczności uzasadniające unieważnienie postępowania, Komisja proponuje wybór najkorzystniejszej oferty na podstawie indywidualnej oceny ofert dokonanej przez członków Komisji.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 xml:space="preserve">Przed dokonaniem indywidualnej oceny ofert członkowie Komisji zapoznają się z opinią biegłego, jeżeli został on powołany.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3.</w:t>
      </w:r>
      <w:r w:rsidR="00A06861">
        <w:rPr>
          <w:rFonts w:eastAsia="Times New Roman"/>
        </w:rPr>
        <w:t xml:space="preserve">Indywidualna ocena ofert odbywa się wyłącznie na podstawie kryteriów oceny ofert, określonych dla danego Postępowania. </w:t>
      </w:r>
    </w:p>
    <w:p w:rsidR="00A06861" w:rsidRDefault="00A06861" w:rsidP="002B2CBA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jc w:val="left"/>
        <w:rPr>
          <w:rFonts w:eastAsia="Times New Roman"/>
        </w:rPr>
      </w:pPr>
      <w:r>
        <w:rPr>
          <w:rFonts w:eastAsia="Times New Roman"/>
        </w:rPr>
        <w:t xml:space="preserve">Jeżeli jest to uzasadnione przyjętymi kryteriami oceny ofert </w:t>
      </w:r>
      <w:r w:rsidR="002B2CBA">
        <w:rPr>
          <w:rFonts w:eastAsia="Times New Roman"/>
        </w:rPr>
        <w:t>można odstąpić od indywidualnej</w:t>
      </w:r>
      <w:r w:rsidR="002B2CBA">
        <w:rPr>
          <w:rFonts w:eastAsia="Times New Roman"/>
        </w:rPr>
        <w:br/>
      </w:r>
      <w:r>
        <w:rPr>
          <w:rFonts w:eastAsia="Times New Roman"/>
        </w:rPr>
        <w:t>oceny ofert. W takim przypadku Komisja sporządza jedynie pisemne uzasadnienie wyboru oferty najkorzystniejszej.</w:t>
      </w:r>
    </w:p>
    <w:p w:rsidR="00A06861" w:rsidRDefault="00A06861" w:rsidP="002B2CBA">
      <w:pPr>
        <w:pStyle w:val="Nagwek21"/>
        <w:tabs>
          <w:tab w:val="clear" w:pos="1440"/>
          <w:tab w:val="left" w:pos="8203"/>
        </w:tabs>
        <w:ind w:left="0" w:firstLine="0"/>
        <w:jc w:val="left"/>
        <w:rPr>
          <w:b w:val="0"/>
          <w:bCs w:val="0"/>
        </w:rPr>
      </w:pPr>
    </w:p>
    <w:p w:rsidR="008A3BB5" w:rsidRDefault="008A3BB5" w:rsidP="002B2CBA">
      <w:pPr>
        <w:pStyle w:val="Normalny2"/>
        <w:jc w:val="center"/>
        <w:rPr>
          <w:b/>
          <w:sz w:val="24"/>
          <w:szCs w:val="24"/>
        </w:rPr>
      </w:pPr>
    </w:p>
    <w:p w:rsidR="008A3BB5" w:rsidRDefault="008A3BB5" w:rsidP="002B2CBA">
      <w:pPr>
        <w:pStyle w:val="Normalny2"/>
        <w:jc w:val="center"/>
        <w:rPr>
          <w:b/>
          <w:sz w:val="24"/>
          <w:szCs w:val="24"/>
        </w:rPr>
      </w:pPr>
    </w:p>
    <w:p w:rsidR="002B2CBA" w:rsidRPr="002B2CBA" w:rsidRDefault="008E2C94" w:rsidP="002B2CBA">
      <w:pPr>
        <w:pStyle w:val="Normalny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25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>Podpisany protokół z posiedzenia Komisji zawiera propozycję wyboru oferty najkorzystniejszej, jeżeli Komisja dokona wybo</w:t>
      </w:r>
      <w:r w:rsidR="00A06861">
        <w:t xml:space="preserve">ru oferty.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Jeżeli Kierownik Zamawiającego zatwierdzi propozycję Komisji, Przewodniczący Komisji przedstawia mu do podpisania projekty wymaganych zawiadomień i ogłoszeń.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 w:rsidP="002B2CBA">
      <w:pPr>
        <w:pStyle w:val="Normalny2"/>
        <w:tabs>
          <w:tab w:val="left" w:pos="5749"/>
        </w:tabs>
        <w:jc w:val="center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26</w:t>
      </w: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>Kierownik Zamawiającego stwierdza nieważność czynności Komisji podjętych z narusze</w:t>
      </w:r>
      <w:r w:rsidR="00A06861">
        <w:t xml:space="preserve">niem przepisów prawa.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Na polecenie Kierownika Zamawiającego, Komisja powtarza unieważnioną czynność.</w:t>
      </w:r>
    </w:p>
    <w:p w:rsidR="002B2CBA" w:rsidRPr="002B2CBA" w:rsidRDefault="002B2CBA" w:rsidP="002B2CBA">
      <w:pPr>
        <w:pStyle w:val="Normalny2"/>
      </w:pPr>
    </w:p>
    <w:p w:rsidR="00E4777A" w:rsidRDefault="00E4777A" w:rsidP="002B2CBA">
      <w:pPr>
        <w:pStyle w:val="Nagwek11"/>
        <w:tabs>
          <w:tab w:val="clear" w:pos="0"/>
        </w:tabs>
        <w:ind w:firstLine="0"/>
        <w:rPr>
          <w:b w:val="0"/>
          <w:bCs w:val="0"/>
          <w:sz w:val="20"/>
          <w:szCs w:val="20"/>
        </w:rPr>
      </w:pPr>
    </w:p>
    <w:p w:rsidR="00D43DE5" w:rsidRDefault="00D43DE5" w:rsidP="00D43DE5">
      <w:pPr>
        <w:pStyle w:val="Normalny2"/>
      </w:pPr>
    </w:p>
    <w:p w:rsidR="00D43DE5" w:rsidRPr="00D43DE5" w:rsidRDefault="00D43DE5" w:rsidP="00D43DE5">
      <w:pPr>
        <w:pStyle w:val="Normalny2"/>
      </w:pPr>
    </w:p>
    <w:p w:rsidR="00E4777A" w:rsidRDefault="00E4777A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</w:p>
    <w:p w:rsidR="00A06861" w:rsidRDefault="00833FD4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2B2CBA">
        <w:rPr>
          <w:rFonts w:eastAsia="Times New Roman"/>
          <w:sz w:val="24"/>
          <w:szCs w:val="24"/>
        </w:rPr>
        <w:t>I</w:t>
      </w:r>
      <w:r w:rsidR="003C33A4">
        <w:rPr>
          <w:rFonts w:eastAsia="Times New Roman"/>
          <w:sz w:val="24"/>
          <w:szCs w:val="24"/>
        </w:rPr>
        <w:t>I</w:t>
      </w:r>
      <w:r w:rsidR="002B2CBA"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ZAKOŃCZENIE PRAC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3FD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27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Komisja kończy prace związane z udzieleniem danego Zamówienia z dniem podpisania umowy w sprawie Zamówienia lub z dniem podjęcia przez Kierownika Zamawiającego decyzji o unieważnieniu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t>2.</w:t>
      </w:r>
      <w:r w:rsidR="00A06861">
        <w:t>Po za</w:t>
      </w:r>
      <w:r w:rsidR="00A06861">
        <w:rPr>
          <w:rFonts w:eastAsia="Times New Roman"/>
        </w:rPr>
        <w:t>kończeniu prac Komisji jej Przewodniczący przekazuje dokumentację postępowania do właściwej komórki organizacyjnej w celu jej przechowania zgodnie z przepisami prawa.</w:t>
      </w:r>
    </w:p>
    <w:p w:rsidR="002B2CBA" w:rsidRDefault="002B2CBA" w:rsidP="002B2CBA">
      <w:pPr>
        <w:pStyle w:val="Nagwek11"/>
        <w:tabs>
          <w:tab w:val="clear" w:pos="0"/>
          <w:tab w:val="left" w:pos="5749"/>
        </w:tabs>
        <w:ind w:firstLine="0"/>
        <w:rPr>
          <w:b w:val="0"/>
          <w:bCs w:val="0"/>
          <w:sz w:val="24"/>
          <w:szCs w:val="24"/>
        </w:rPr>
      </w:pPr>
    </w:p>
    <w:p w:rsidR="00A06861" w:rsidRDefault="003C33A4" w:rsidP="002B2CBA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bCs w:val="0"/>
          <w:sz w:val="24"/>
          <w:szCs w:val="24"/>
        </w:rPr>
        <w:t>IX.</w:t>
      </w:r>
      <w:r w:rsidR="00833FD4">
        <w:rPr>
          <w:bCs w:val="0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 xml:space="preserve"> POSTANOWIENIA KOŃCOWE</w:t>
      </w:r>
    </w:p>
    <w:p w:rsidR="00B32B73" w:rsidRPr="00B32B73" w:rsidRDefault="00B32B73" w:rsidP="00B32B73">
      <w:pPr>
        <w:pStyle w:val="Normalny2"/>
      </w:pPr>
    </w:p>
    <w:p w:rsidR="00A06861" w:rsidRDefault="00A06861" w:rsidP="002B2CBA">
      <w:pPr>
        <w:pStyle w:val="Nagwek31"/>
      </w:pPr>
      <w:r>
        <w:rPr>
          <w:rFonts w:eastAsia="Times New Roman"/>
        </w:rPr>
        <w:t>Niniejszy Regulamin wchodzi</w:t>
      </w:r>
      <w:r w:rsidR="00184DC2">
        <w:rPr>
          <w:rFonts w:eastAsia="Times New Roman"/>
        </w:rPr>
        <w:t xml:space="preserve"> w życie z dniem  </w:t>
      </w:r>
      <w:r w:rsidR="00B32B73">
        <w:rPr>
          <w:rFonts w:eastAsia="Times New Roman"/>
        </w:rPr>
        <w:t xml:space="preserve">26 sierpnia </w:t>
      </w:r>
      <w:r w:rsidR="00AA1020">
        <w:rPr>
          <w:rFonts w:eastAsia="Times New Roman"/>
        </w:rPr>
        <w:t xml:space="preserve"> 2019</w:t>
      </w:r>
      <w:r>
        <w:rPr>
          <w:rFonts w:eastAsia="Times New Roman"/>
        </w:rPr>
        <w:t xml:space="preserve"> ro</w:t>
      </w:r>
      <w:r>
        <w:t>ku</w:t>
      </w:r>
      <w:r w:rsidR="0085532F">
        <w:t>.</w:t>
      </w:r>
    </w:p>
    <w:sectPr w:rsidR="00A06861" w:rsidSect="00DE6500">
      <w:footerReference w:type="even" r:id="rId7"/>
      <w:footerReference w:type="default" r:id="rId8"/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B00" w:rsidRDefault="003F6B00">
      <w:r>
        <w:separator/>
      </w:r>
    </w:p>
  </w:endnote>
  <w:endnote w:type="continuationSeparator" w:id="1">
    <w:p w:rsidR="003F6B00" w:rsidRDefault="003F6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E&amp;Y Fon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192727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192727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2B73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B00" w:rsidRDefault="003F6B00">
      <w:r>
        <w:separator/>
      </w:r>
    </w:p>
  </w:footnote>
  <w:footnote w:type="continuationSeparator" w:id="1">
    <w:p w:rsidR="003F6B00" w:rsidRDefault="003F6B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lvlText w:val="§%2"/>
      <w:lvlJc w:val="left"/>
      <w:pPr>
        <w:tabs>
          <w:tab w:val="num" w:pos="5388"/>
        </w:tabs>
        <w:ind w:left="5388" w:hanging="709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</w:lvl>
    <w:lvl w:ilvl="4">
      <w:start w:val="1"/>
      <w:numFmt w:val="lowerLetter"/>
      <w:lvlText w:val="%5)"/>
      <w:lvlJc w:val="left"/>
      <w:pPr>
        <w:tabs>
          <w:tab w:val="num" w:pos="1277"/>
        </w:tabs>
        <w:ind w:left="1277" w:hanging="709"/>
      </w:p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ascii="StarSymbol" w:hAnsi="StarSymbol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Outlin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2FA16762"/>
    <w:multiLevelType w:val="hybridMultilevel"/>
    <w:tmpl w:val="1720AF52"/>
    <w:lvl w:ilvl="0" w:tplc="BB9E1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A6E95"/>
    <w:multiLevelType w:val="hybridMultilevel"/>
    <w:tmpl w:val="2C04215E"/>
    <w:lvl w:ilvl="0" w:tplc="86B8A7A0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E4D8D"/>
    <w:rsid w:val="0004778D"/>
    <w:rsid w:val="00087F06"/>
    <w:rsid w:val="00090080"/>
    <w:rsid w:val="000965F2"/>
    <w:rsid w:val="000D40FA"/>
    <w:rsid w:val="000D7A4E"/>
    <w:rsid w:val="000E322D"/>
    <w:rsid w:val="00132B03"/>
    <w:rsid w:val="00184DC2"/>
    <w:rsid w:val="001871FF"/>
    <w:rsid w:val="00192727"/>
    <w:rsid w:val="001C4C51"/>
    <w:rsid w:val="00273D73"/>
    <w:rsid w:val="0029170C"/>
    <w:rsid w:val="00293245"/>
    <w:rsid w:val="002B2CBA"/>
    <w:rsid w:val="003924DB"/>
    <w:rsid w:val="003C33A4"/>
    <w:rsid w:val="003C602A"/>
    <w:rsid w:val="003F6B00"/>
    <w:rsid w:val="00410EAB"/>
    <w:rsid w:val="004555C7"/>
    <w:rsid w:val="004B6B4A"/>
    <w:rsid w:val="004E4D8D"/>
    <w:rsid w:val="004E5850"/>
    <w:rsid w:val="004E654B"/>
    <w:rsid w:val="005005C0"/>
    <w:rsid w:val="00501B8B"/>
    <w:rsid w:val="00537B32"/>
    <w:rsid w:val="005728BE"/>
    <w:rsid w:val="00595DA7"/>
    <w:rsid w:val="005975DD"/>
    <w:rsid w:val="005B053E"/>
    <w:rsid w:val="005D645A"/>
    <w:rsid w:val="00604D35"/>
    <w:rsid w:val="006214C0"/>
    <w:rsid w:val="00627CB7"/>
    <w:rsid w:val="00634944"/>
    <w:rsid w:val="006739B5"/>
    <w:rsid w:val="006E069F"/>
    <w:rsid w:val="007D17A4"/>
    <w:rsid w:val="00814692"/>
    <w:rsid w:val="00833FD4"/>
    <w:rsid w:val="00836FB3"/>
    <w:rsid w:val="0085532F"/>
    <w:rsid w:val="008A3BB5"/>
    <w:rsid w:val="008E2C94"/>
    <w:rsid w:val="00900612"/>
    <w:rsid w:val="009C1CF7"/>
    <w:rsid w:val="009D1A8E"/>
    <w:rsid w:val="00A00BDA"/>
    <w:rsid w:val="00A06861"/>
    <w:rsid w:val="00A57DAA"/>
    <w:rsid w:val="00A66640"/>
    <w:rsid w:val="00A80C0D"/>
    <w:rsid w:val="00AA1020"/>
    <w:rsid w:val="00B32B73"/>
    <w:rsid w:val="00B4595F"/>
    <w:rsid w:val="00B809EF"/>
    <w:rsid w:val="00B83FFC"/>
    <w:rsid w:val="00B8416C"/>
    <w:rsid w:val="00C8361D"/>
    <w:rsid w:val="00C846C8"/>
    <w:rsid w:val="00C86C27"/>
    <w:rsid w:val="00CD1F39"/>
    <w:rsid w:val="00CF1B27"/>
    <w:rsid w:val="00D1025D"/>
    <w:rsid w:val="00D13D67"/>
    <w:rsid w:val="00D43DE5"/>
    <w:rsid w:val="00D83585"/>
    <w:rsid w:val="00D92DB8"/>
    <w:rsid w:val="00DC4FCA"/>
    <w:rsid w:val="00DE6500"/>
    <w:rsid w:val="00E33FFC"/>
    <w:rsid w:val="00E4777A"/>
    <w:rsid w:val="00E76317"/>
    <w:rsid w:val="00ED094C"/>
    <w:rsid w:val="00F167F2"/>
    <w:rsid w:val="00F25502"/>
    <w:rsid w:val="00F26FFF"/>
    <w:rsid w:val="00F32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6500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TFNum21">
    <w:name w:val="RTF_Num 2 1"/>
    <w:rsid w:val="00DE6500"/>
    <w:rPr>
      <w:b/>
      <w:bCs/>
      <w:i w:val="0"/>
      <w:iCs w:val="0"/>
    </w:rPr>
  </w:style>
  <w:style w:type="character" w:customStyle="1" w:styleId="RTFNum22">
    <w:name w:val="RTF_Num 2 2"/>
    <w:rsid w:val="00DE6500"/>
  </w:style>
  <w:style w:type="character" w:customStyle="1" w:styleId="RTFNum23">
    <w:name w:val="RTF_Num 2 3"/>
    <w:rsid w:val="00DE6500"/>
  </w:style>
  <w:style w:type="character" w:customStyle="1" w:styleId="RTFNum24">
    <w:name w:val="RTF_Num 2 4"/>
    <w:rsid w:val="00DE6500"/>
  </w:style>
  <w:style w:type="character" w:customStyle="1" w:styleId="RTFNum25">
    <w:name w:val="RTF_Num 2 5"/>
    <w:rsid w:val="00DE6500"/>
  </w:style>
  <w:style w:type="character" w:customStyle="1" w:styleId="RTFNum26">
    <w:name w:val="RTF_Num 2 6"/>
    <w:rsid w:val="00DE6500"/>
  </w:style>
  <w:style w:type="character" w:customStyle="1" w:styleId="RTFNum27">
    <w:name w:val="RTF_Num 2 7"/>
    <w:rsid w:val="00DE6500"/>
  </w:style>
  <w:style w:type="character" w:customStyle="1" w:styleId="RTFNum28">
    <w:name w:val="RTF_Num 2 8"/>
    <w:rsid w:val="00DE6500"/>
  </w:style>
  <w:style w:type="character" w:customStyle="1" w:styleId="RTFNum29">
    <w:name w:val="RTF_Num 2 9"/>
    <w:rsid w:val="00DE6500"/>
  </w:style>
  <w:style w:type="character" w:customStyle="1" w:styleId="Domylnaczcionkaakapitu1">
    <w:name w:val="Domyślna czcionka akapitu1"/>
    <w:basedOn w:val="Normalny1"/>
    <w:rsid w:val="00DE6500"/>
    <w:rPr>
      <w:sz w:val="24"/>
      <w:szCs w:val="24"/>
      <w:lang w:val="pl-PL"/>
    </w:rPr>
  </w:style>
  <w:style w:type="character" w:customStyle="1" w:styleId="Normalny1">
    <w:name w:val="Normalny1"/>
    <w:rsid w:val="00DE6500"/>
    <w:rPr>
      <w:sz w:val="20"/>
      <w:szCs w:val="20"/>
      <w:lang w:val="pl-PL"/>
    </w:rPr>
  </w:style>
  <w:style w:type="character" w:customStyle="1" w:styleId="WW8Num1z0">
    <w:name w:val="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4z0">
    <w:name w:val="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8Num4z1">
    <w:name w:val="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4z2">
    <w:name w:val="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4z3">
    <w:name w:val="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6z0">
    <w:name w:val="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6z1">
    <w:name w:val="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6z3">
    <w:name w:val="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">
    <w:name w:val="WW-Absatz-Standardschriftart"/>
    <w:basedOn w:val="Normalny1"/>
    <w:rsid w:val="00DE6500"/>
    <w:rPr>
      <w:sz w:val="24"/>
      <w:szCs w:val="24"/>
      <w:lang w:val="pl-PL"/>
    </w:rPr>
  </w:style>
  <w:style w:type="character" w:customStyle="1" w:styleId="WW-WW8Num1z0">
    <w:name w:val="WW-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">
    <w:name w:val="WW-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">
    <w:name w:val="WW-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">
    <w:name w:val="WW-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">
    <w:name w:val="WW-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">
    <w:name w:val="WW-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">
    <w:name w:val="WW-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">
    <w:name w:val="WW-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">
    <w:name w:val="WW-Absatz-Standardschriftart1"/>
    <w:basedOn w:val="Normalny1"/>
    <w:rsid w:val="00DE6500"/>
    <w:rPr>
      <w:sz w:val="24"/>
      <w:szCs w:val="24"/>
      <w:lang w:val="pl-PL"/>
    </w:rPr>
  </w:style>
  <w:style w:type="character" w:customStyle="1" w:styleId="WW-WW8Num1z01">
    <w:name w:val="WW-WW8Num1z0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">
    <w:name w:val="WW-WW8Num4z0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">
    <w:name w:val="WW-WW8Num4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">
    <w:name w:val="WW-WW8Num4z2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">
    <w:name w:val="WW-WW8Num4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">
    <w:name w:val="WW-WW8Num6z0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">
    <w:name w:val="WW-WW8Num6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">
    <w:name w:val="WW-WW8Num6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">
    <w:name w:val="WW-Absatz-Standardschriftart11"/>
    <w:basedOn w:val="Normalny1"/>
    <w:rsid w:val="00DE6500"/>
    <w:rPr>
      <w:sz w:val="24"/>
      <w:szCs w:val="24"/>
      <w:lang w:val="pl-PL"/>
    </w:rPr>
  </w:style>
  <w:style w:type="character" w:customStyle="1" w:styleId="WW-WW8Num1z011">
    <w:name w:val="WW-WW8Num1z0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">
    <w:name w:val="WW-WW8Num4z0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">
    <w:name w:val="WW-WW8Num4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">
    <w:name w:val="WW-WW8Num4z2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">
    <w:name w:val="WW-WW8Num4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">
    <w:name w:val="WW-WW8Num6z0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">
    <w:name w:val="WW-WW8Num6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">
    <w:name w:val="WW-WW8Num6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">
    <w:name w:val="WW-Absatz-Standardschriftart111"/>
    <w:basedOn w:val="Normalny1"/>
    <w:rsid w:val="00DE6500"/>
    <w:rPr>
      <w:sz w:val="24"/>
      <w:szCs w:val="24"/>
      <w:lang w:val="pl-PL"/>
    </w:rPr>
  </w:style>
  <w:style w:type="character" w:customStyle="1" w:styleId="WW-WW8Num1z0111">
    <w:name w:val="WW-WW8Num1z01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1">
    <w:name w:val="WW-WW8Num4z01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1">
    <w:name w:val="WW-WW8Num4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1">
    <w:name w:val="WW-WW8Num4z2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1">
    <w:name w:val="WW-WW8Num4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1">
    <w:name w:val="WW-WW8Num6z0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1">
    <w:name w:val="WW-WW8Num6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1">
    <w:name w:val="WW-WW8Num6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1">
    <w:name w:val="WW-Absatz-Standardschriftart1111"/>
    <w:basedOn w:val="Normalny1"/>
    <w:rsid w:val="00DE6500"/>
    <w:rPr>
      <w:sz w:val="24"/>
      <w:szCs w:val="24"/>
      <w:lang w:val="pl-PL"/>
    </w:rPr>
  </w:style>
  <w:style w:type="character" w:customStyle="1" w:styleId="WW-WW8Num1z01111">
    <w:name w:val="WW-WW8Num1z01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z0">
    <w:name w:val="WW8Num2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9z0">
    <w:name w:val="WW8Num9z0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1z0">
    <w:name w:val="WW8Num11z0"/>
    <w:basedOn w:val="Normalny1"/>
    <w:rsid w:val="00DE6500"/>
    <w:rPr>
      <w:b/>
      <w:bCs/>
      <w:i w:val="0"/>
      <w:iCs w:val="0"/>
      <w:sz w:val="28"/>
      <w:szCs w:val="28"/>
      <w:lang w:val="pl-PL"/>
    </w:rPr>
  </w:style>
  <w:style w:type="character" w:customStyle="1" w:styleId="WW8Num11z1">
    <w:name w:val="WW8Num11z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11z6">
    <w:name w:val="WW8Num11z6"/>
    <w:basedOn w:val="Normalny1"/>
    <w:rsid w:val="00DE6500"/>
    <w:rPr>
      <w:rFonts w:ascii="E&amp;Y Font" w:eastAsia="E&amp;Y Font" w:hAnsi="E&amp;Y Font" w:cs="E&amp;Y Font"/>
      <w:b w:val="0"/>
      <w:bCs w:val="0"/>
      <w:i w:val="0"/>
      <w:iCs w:val="0"/>
      <w:sz w:val="14"/>
      <w:szCs w:val="14"/>
      <w:lang w:val="pl-PL"/>
    </w:rPr>
  </w:style>
  <w:style w:type="character" w:customStyle="1" w:styleId="WW8Num11z7">
    <w:name w:val="WW8Num11z7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3z0">
    <w:name w:val="WW8Num13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13z1">
    <w:name w:val="WW8Num1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13z3">
    <w:name w:val="WW8Num1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3z1">
    <w:name w:val="WW8Num2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3z2">
    <w:name w:val="WW8Num23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3z3">
    <w:name w:val="WW8Num2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8z0">
    <w:name w:val="WW8Num28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8z1">
    <w:name w:val="WW8Num28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8z3">
    <w:name w:val="WW8Num28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Domylnaczcionkaakapitu">
    <w:name w:val="WW-Domyœlna czcionka akapitu"/>
    <w:basedOn w:val="Normalny1"/>
    <w:rsid w:val="00DE6500"/>
    <w:rPr>
      <w:sz w:val="24"/>
      <w:szCs w:val="24"/>
      <w:lang w:val="pl-PL"/>
    </w:rPr>
  </w:style>
  <w:style w:type="character" w:customStyle="1" w:styleId="Numerstrony1">
    <w:name w:val="Numer strony1"/>
    <w:basedOn w:val="WW-Domylnaczcionkaakapitu"/>
    <w:rsid w:val="00DE6500"/>
  </w:style>
  <w:style w:type="character" w:customStyle="1" w:styleId="Hipercze1">
    <w:name w:val="Hiperłącze1"/>
    <w:basedOn w:val="WW-Domylnaczcionkaakapitu"/>
    <w:rsid w:val="00DE6500"/>
    <w:rPr>
      <w:color w:val="0000FF"/>
      <w:u w:val="single"/>
    </w:rPr>
  </w:style>
  <w:style w:type="character" w:customStyle="1" w:styleId="UyteHipercze1">
    <w:name w:val="UżyteHiperłącze1"/>
    <w:basedOn w:val="WW-Domylnaczcionkaakapitu"/>
    <w:rsid w:val="00DE6500"/>
    <w:rPr>
      <w:color w:val="800080"/>
      <w:u w:val="single"/>
    </w:rPr>
  </w:style>
  <w:style w:type="paragraph" w:styleId="Tekstpodstawowy">
    <w:name w:val="Body Text"/>
    <w:basedOn w:val="Normalny"/>
    <w:rsid w:val="00DE6500"/>
    <w:pPr>
      <w:spacing w:after="120"/>
    </w:pPr>
  </w:style>
  <w:style w:type="paragraph" w:customStyle="1" w:styleId="Podpis1">
    <w:name w:val="Podpis1"/>
    <w:basedOn w:val="Normalny"/>
    <w:rsid w:val="00DE650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Lista">
    <w:name w:val="List"/>
    <w:basedOn w:val="Tekstpodstawowy"/>
    <w:rsid w:val="00DE6500"/>
    <w:rPr>
      <w:rFonts w:cs="Tahoma"/>
    </w:rPr>
  </w:style>
  <w:style w:type="paragraph" w:customStyle="1" w:styleId="Indeks">
    <w:name w:val="Indeks"/>
    <w:basedOn w:val="Normalny"/>
    <w:rsid w:val="00DE6500"/>
    <w:pPr>
      <w:suppressLineNumbers/>
    </w:pPr>
    <w:rPr>
      <w:rFonts w:cs="Tahoma"/>
    </w:rPr>
  </w:style>
  <w:style w:type="paragraph" w:customStyle="1" w:styleId="Normalny2">
    <w:name w:val="Normalny2"/>
    <w:basedOn w:val="Normalny"/>
    <w:rsid w:val="00DE6500"/>
    <w:pPr>
      <w:autoSpaceDE w:val="0"/>
    </w:pPr>
    <w:rPr>
      <w:sz w:val="20"/>
      <w:szCs w:val="20"/>
    </w:rPr>
  </w:style>
  <w:style w:type="paragraph" w:customStyle="1" w:styleId="Nagwek11">
    <w:name w:val="Nagłówek 11"/>
    <w:basedOn w:val="Normalny2"/>
    <w:next w:val="Normalny2"/>
    <w:rsid w:val="00DE6500"/>
    <w:pPr>
      <w:keepNext/>
      <w:tabs>
        <w:tab w:val="num" w:pos="0"/>
        <w:tab w:val="left" w:pos="5040"/>
      </w:tabs>
      <w:ind w:firstLine="5040"/>
      <w:outlineLvl w:val="0"/>
    </w:pPr>
    <w:rPr>
      <w:b/>
      <w:bCs/>
      <w:sz w:val="16"/>
      <w:szCs w:val="16"/>
    </w:rPr>
  </w:style>
  <w:style w:type="paragraph" w:customStyle="1" w:styleId="Nagwek21">
    <w:name w:val="Nagłówek 21"/>
    <w:basedOn w:val="Normalny2"/>
    <w:next w:val="Normalny2"/>
    <w:rsid w:val="00DE6500"/>
    <w:pPr>
      <w:keepNext/>
      <w:tabs>
        <w:tab w:val="left" w:pos="360"/>
        <w:tab w:val="left" w:pos="1440"/>
      </w:tabs>
      <w:ind w:left="360" w:hanging="360"/>
      <w:jc w:val="center"/>
      <w:outlineLvl w:val="1"/>
    </w:pPr>
    <w:rPr>
      <w:b/>
      <w:bCs/>
      <w:sz w:val="24"/>
      <w:szCs w:val="24"/>
    </w:rPr>
  </w:style>
  <w:style w:type="paragraph" w:customStyle="1" w:styleId="Nagwek31">
    <w:name w:val="Nagłówek 31"/>
    <w:basedOn w:val="Normalny2"/>
    <w:next w:val="Normalny2"/>
    <w:rsid w:val="00DE6500"/>
    <w:pPr>
      <w:keepNext/>
      <w:tabs>
        <w:tab w:val="left" w:pos="180"/>
        <w:tab w:val="left" w:pos="2160"/>
      </w:tabs>
      <w:ind w:left="180" w:hanging="180"/>
      <w:jc w:val="both"/>
      <w:outlineLvl w:val="2"/>
    </w:pPr>
    <w:rPr>
      <w:sz w:val="24"/>
      <w:szCs w:val="24"/>
    </w:rPr>
  </w:style>
  <w:style w:type="paragraph" w:customStyle="1" w:styleId="Nagwek41">
    <w:name w:val="Nagłówek 41"/>
    <w:basedOn w:val="Normalny2"/>
    <w:next w:val="Normalny2"/>
    <w:rsid w:val="00DE6500"/>
    <w:pPr>
      <w:keepNext/>
      <w:jc w:val="center"/>
    </w:pPr>
    <w:rPr>
      <w:b/>
      <w:bCs/>
      <w:sz w:val="16"/>
      <w:szCs w:val="16"/>
    </w:rPr>
  </w:style>
  <w:style w:type="paragraph" w:customStyle="1" w:styleId="Nagwek51">
    <w:name w:val="Nagłówek 51"/>
    <w:basedOn w:val="Normalny2"/>
    <w:next w:val="Normalny2"/>
    <w:rsid w:val="00DE6500"/>
    <w:pPr>
      <w:tabs>
        <w:tab w:val="left" w:pos="1069"/>
        <w:tab w:val="left" w:pos="3600"/>
      </w:tabs>
      <w:ind w:left="1069" w:hanging="360"/>
      <w:jc w:val="both"/>
      <w:outlineLvl w:val="4"/>
    </w:pPr>
    <w:rPr>
      <w:sz w:val="24"/>
      <w:szCs w:val="24"/>
    </w:rPr>
  </w:style>
  <w:style w:type="paragraph" w:customStyle="1" w:styleId="Tekstpodstawowy1">
    <w:name w:val="Tekst podstawowy1"/>
    <w:basedOn w:val="Normalny2"/>
    <w:rsid w:val="00DE6500"/>
    <w:pPr>
      <w:jc w:val="center"/>
    </w:pPr>
    <w:rPr>
      <w:b/>
      <w:bCs/>
      <w:sz w:val="50"/>
      <w:szCs w:val="50"/>
    </w:rPr>
  </w:style>
  <w:style w:type="paragraph" w:customStyle="1" w:styleId="Lista1">
    <w:name w:val="Lista1"/>
    <w:basedOn w:val="Tekstpodstawowy1"/>
    <w:rsid w:val="00DE6500"/>
  </w:style>
  <w:style w:type="paragraph" w:customStyle="1" w:styleId="Nagwek">
    <w:name w:val="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">
    <w:name w:val="WW-Podpis"/>
    <w:basedOn w:val="Normalny2"/>
    <w:rsid w:val="00DE6500"/>
    <w:pPr>
      <w:spacing w:before="120" w:after="120"/>
    </w:pPr>
    <w:rPr>
      <w:i/>
      <w:iCs/>
    </w:rPr>
  </w:style>
  <w:style w:type="paragraph" w:customStyle="1" w:styleId="WW-Indeks">
    <w:name w:val="WW-Indeks"/>
    <w:basedOn w:val="Normalny2"/>
    <w:rsid w:val="00DE6500"/>
  </w:style>
  <w:style w:type="paragraph" w:customStyle="1" w:styleId="WW-Nagwek">
    <w:name w:val="WW-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">
    <w:name w:val="WW-Podpis1"/>
    <w:basedOn w:val="Normalny2"/>
    <w:rsid w:val="00DE6500"/>
    <w:pPr>
      <w:spacing w:before="120" w:after="120"/>
    </w:pPr>
    <w:rPr>
      <w:i/>
      <w:iCs/>
    </w:rPr>
  </w:style>
  <w:style w:type="paragraph" w:customStyle="1" w:styleId="WW-Indeks1">
    <w:name w:val="WW-Indeks1"/>
    <w:basedOn w:val="Normalny2"/>
    <w:rsid w:val="00DE6500"/>
  </w:style>
  <w:style w:type="paragraph" w:customStyle="1" w:styleId="WW-Nagwek1">
    <w:name w:val="WW-Nag³ówek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">
    <w:name w:val="WW-Podpis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">
    <w:name w:val="WW-Indeks11"/>
    <w:basedOn w:val="Normalny2"/>
    <w:rsid w:val="00DE6500"/>
  </w:style>
  <w:style w:type="paragraph" w:customStyle="1" w:styleId="WW-Nagwek11">
    <w:name w:val="WW-Nag³ówek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">
    <w:name w:val="WW-Podpis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">
    <w:name w:val="WW-Indeks111"/>
    <w:basedOn w:val="Normalny2"/>
    <w:rsid w:val="00DE6500"/>
  </w:style>
  <w:style w:type="paragraph" w:customStyle="1" w:styleId="WW-Nagwek111">
    <w:name w:val="WW-Nag³ówek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1">
    <w:name w:val="WW-Podpis1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1">
    <w:name w:val="WW-Indeks1111"/>
    <w:basedOn w:val="Normalny2"/>
    <w:rsid w:val="00DE6500"/>
  </w:style>
  <w:style w:type="paragraph" w:customStyle="1" w:styleId="WW-Nagwek1111">
    <w:name w:val="WW-Nag³ówek1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Tytu1">
    <w:name w:val="Tytuł1"/>
    <w:basedOn w:val="Normalny2"/>
    <w:next w:val="Podtytu1"/>
    <w:rsid w:val="00DE6500"/>
    <w:pPr>
      <w:jc w:val="center"/>
    </w:pPr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Podtytu1">
    <w:name w:val="Podtytuł1"/>
    <w:basedOn w:val="WW-Nagwek1111"/>
    <w:next w:val="Tekstpodstawowy1"/>
    <w:rsid w:val="00DE6500"/>
    <w:pPr>
      <w:jc w:val="center"/>
    </w:pPr>
    <w:rPr>
      <w:i/>
      <w:iCs/>
    </w:rPr>
  </w:style>
  <w:style w:type="paragraph" w:customStyle="1" w:styleId="Tekstpodstawowy21">
    <w:name w:val="Tekst podstawowy 21"/>
    <w:basedOn w:val="Normalny2"/>
    <w:rsid w:val="00DE6500"/>
    <w:pPr>
      <w:ind w:left="426" w:hanging="426"/>
    </w:pPr>
    <w:rPr>
      <w:rFonts w:ascii="Bookman Old Style" w:eastAsia="Bookman Old Style" w:hAnsi="Bookman Old Style" w:cs="Bookman Old Style"/>
      <w:sz w:val="24"/>
      <w:szCs w:val="24"/>
    </w:rPr>
  </w:style>
  <w:style w:type="paragraph" w:customStyle="1" w:styleId="NormalnyWeb1">
    <w:name w:val="Normalny (Web)1"/>
    <w:basedOn w:val="Normalny2"/>
    <w:rsid w:val="00DE6500"/>
    <w:pPr>
      <w:spacing w:before="100" w:after="100"/>
      <w:jc w:val="both"/>
    </w:pPr>
  </w:style>
  <w:style w:type="paragraph" w:customStyle="1" w:styleId="Tekstdymka1">
    <w:name w:val="Tekst dymka1"/>
    <w:basedOn w:val="Normalny2"/>
    <w:rsid w:val="00DE6500"/>
    <w:rPr>
      <w:rFonts w:ascii="Tahoma" w:eastAsia="Tahoma" w:hAnsi="Tahoma" w:cs="Tahoma"/>
      <w:sz w:val="16"/>
      <w:szCs w:val="16"/>
    </w:rPr>
  </w:style>
  <w:style w:type="paragraph" w:customStyle="1" w:styleId="Stopka1">
    <w:name w:val="Stopka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dugiegocytatu">
    <w:name w:val="WW-Tekst d³ugiego cytatu"/>
    <w:basedOn w:val="Normalny2"/>
    <w:rsid w:val="00DE6500"/>
    <w:pPr>
      <w:spacing w:before="39" w:after="39"/>
      <w:ind w:left="519" w:right="39" w:hanging="480"/>
    </w:pPr>
    <w:rPr>
      <w:sz w:val="24"/>
      <w:szCs w:val="24"/>
    </w:rPr>
  </w:style>
  <w:style w:type="paragraph" w:customStyle="1" w:styleId="Spistreci11">
    <w:name w:val="Spis treści 11"/>
    <w:basedOn w:val="Normalny2"/>
    <w:next w:val="Normalny2"/>
    <w:rsid w:val="00DE6500"/>
    <w:pPr>
      <w:tabs>
        <w:tab w:val="left" w:pos="567"/>
        <w:tab w:val="right" w:leader="underscore" w:pos="9071"/>
      </w:tabs>
      <w:spacing w:before="60"/>
      <w:ind w:left="567" w:hanging="567"/>
    </w:pPr>
    <w:rPr>
      <w:b/>
      <w:bCs/>
      <w:caps/>
      <w:sz w:val="28"/>
      <w:szCs w:val="28"/>
    </w:rPr>
  </w:style>
  <w:style w:type="paragraph" w:customStyle="1" w:styleId="Podpis2">
    <w:name w:val="Podpis2"/>
    <w:basedOn w:val="Normalny2"/>
    <w:next w:val="Normalny2"/>
    <w:rsid w:val="00DE6500"/>
    <w:pPr>
      <w:tabs>
        <w:tab w:val="right" w:pos="9072"/>
      </w:tabs>
      <w:jc w:val="both"/>
    </w:pPr>
    <w:rPr>
      <w:sz w:val="24"/>
      <w:szCs w:val="24"/>
    </w:rPr>
  </w:style>
  <w:style w:type="paragraph" w:customStyle="1" w:styleId="Nagwek1">
    <w:name w:val="Nagłówek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2"/>
    <w:rsid w:val="00DE6500"/>
    <w:pPr>
      <w:jc w:val="both"/>
    </w:pPr>
    <w:rPr>
      <w:sz w:val="22"/>
      <w:szCs w:val="22"/>
    </w:rPr>
  </w:style>
  <w:style w:type="paragraph" w:customStyle="1" w:styleId="Zawartoramki">
    <w:name w:val="Zawartoœæ ramki"/>
    <w:basedOn w:val="Tekstpodstawowy1"/>
    <w:rsid w:val="00DE6500"/>
  </w:style>
  <w:style w:type="paragraph" w:customStyle="1" w:styleId="WW-Zawartoramki">
    <w:name w:val="WW-Zawartoœæ ramki"/>
    <w:basedOn w:val="Tekstpodstawowy1"/>
    <w:rsid w:val="00DE6500"/>
  </w:style>
  <w:style w:type="paragraph" w:customStyle="1" w:styleId="WW-Zawartoramki1">
    <w:name w:val="WW-Zawartoœæ ramki1"/>
    <w:basedOn w:val="Tekstpodstawowy1"/>
    <w:rsid w:val="00DE6500"/>
  </w:style>
  <w:style w:type="paragraph" w:customStyle="1" w:styleId="WW-Zawartoramki11">
    <w:name w:val="WW-Zawartoœæ ramki11"/>
    <w:basedOn w:val="Tekstpodstawowy1"/>
    <w:rsid w:val="00DE6500"/>
  </w:style>
  <w:style w:type="paragraph" w:customStyle="1" w:styleId="WW-Zawartoramki111">
    <w:name w:val="WW-Zawartoœæ ramki111"/>
    <w:basedOn w:val="Tekstpodstawowy1"/>
    <w:rsid w:val="00DE6500"/>
  </w:style>
  <w:style w:type="paragraph" w:customStyle="1" w:styleId="WW-Zawartoramki1111">
    <w:name w:val="WW-Zawartoœæ ramki1111"/>
    <w:basedOn w:val="Tekstpodstawowy1"/>
    <w:rsid w:val="00DE6500"/>
  </w:style>
  <w:style w:type="paragraph" w:customStyle="1" w:styleId="Spistreci21">
    <w:name w:val="Spis treści 21"/>
    <w:basedOn w:val="WW-Indeks111"/>
    <w:rsid w:val="00DE6500"/>
    <w:pPr>
      <w:tabs>
        <w:tab w:val="right" w:leader="dot" w:pos="9069"/>
      </w:tabs>
      <w:ind w:left="283"/>
    </w:pPr>
  </w:style>
  <w:style w:type="paragraph" w:customStyle="1" w:styleId="Spistreci31">
    <w:name w:val="Spis treści 31"/>
    <w:basedOn w:val="WW-Indeks11"/>
    <w:rsid w:val="00DE6500"/>
    <w:pPr>
      <w:tabs>
        <w:tab w:val="right" w:leader="dot" w:pos="9069"/>
      </w:tabs>
      <w:ind w:left="566"/>
    </w:pPr>
  </w:style>
  <w:style w:type="paragraph" w:customStyle="1" w:styleId="Spistreci51">
    <w:name w:val="Spis treści 51"/>
    <w:basedOn w:val="WW-Indeks"/>
    <w:rsid w:val="00DE6500"/>
    <w:pPr>
      <w:tabs>
        <w:tab w:val="right" w:leader="dot" w:pos="9069"/>
      </w:tabs>
      <w:ind w:left="1132"/>
    </w:pPr>
  </w:style>
  <w:style w:type="paragraph" w:styleId="Tekstdymka">
    <w:name w:val="Balloon Text"/>
    <w:basedOn w:val="Normalny"/>
    <w:semiHidden/>
    <w:rsid w:val="002B2CBA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349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4944"/>
  </w:style>
  <w:style w:type="paragraph" w:styleId="Tekstpodstawowywcity">
    <w:name w:val="Body Text Indent"/>
    <w:basedOn w:val="Normalny"/>
    <w:rsid w:val="0004778D"/>
    <w:pPr>
      <w:spacing w:after="120"/>
      <w:ind w:left="283"/>
    </w:pPr>
  </w:style>
  <w:style w:type="paragraph" w:styleId="Nagwek0">
    <w:name w:val="header"/>
    <w:basedOn w:val="Normalny"/>
    <w:rsid w:val="00501B8B"/>
    <w:pPr>
      <w:widowControl/>
      <w:tabs>
        <w:tab w:val="center" w:pos="4536"/>
        <w:tab w:val="right" w:pos="9072"/>
      </w:tabs>
    </w:pPr>
    <w:rPr>
      <w:rFonts w:eastAsia="Times New Roman"/>
      <w:i/>
      <w:spacing w:val="-3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C4C51"/>
    <w:pPr>
      <w:ind w:left="720"/>
      <w:contextualSpacing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2088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Komisji  Przetargowej</vt:lpstr>
    </vt:vector>
  </TitlesOfParts>
  <Company>Urząd Gminy w Boniewie</Company>
  <LinksUpToDate>false</LinksUpToDate>
  <CharactersWithSpaces>14593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Komisji  Przetargowej</dc:title>
  <dc:creator>Zdzisława Bywalska</dc:creator>
  <cp:lastModifiedBy>Zdzisława Bywalska</cp:lastModifiedBy>
  <cp:revision>2</cp:revision>
  <cp:lastPrinted>2019-08-26T06:07:00Z</cp:lastPrinted>
  <dcterms:created xsi:type="dcterms:W3CDTF">2019-08-26T06:07:00Z</dcterms:created>
  <dcterms:modified xsi:type="dcterms:W3CDTF">2019-08-26T06:07:00Z</dcterms:modified>
</cp:coreProperties>
</file>